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70" w:rsidRPr="00E97D64" w:rsidRDefault="00061970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061970" w:rsidRPr="00E97D64" w:rsidRDefault="00061970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061970" w:rsidRDefault="00061970" w:rsidP="00A509AC">
      <w:pPr>
        <w:ind w:firstLine="12"/>
        <w:jc w:val="center"/>
        <w:rPr>
          <w:b/>
          <w:sz w:val="28"/>
          <w:szCs w:val="28"/>
        </w:rPr>
      </w:pPr>
      <w:r w:rsidRPr="00E97D64">
        <w:rPr>
          <w:b/>
          <w:sz w:val="28"/>
          <w:szCs w:val="28"/>
        </w:rPr>
        <w:t>АРХАНГЕЛЬСКОЙ ОБЛАСТИ</w:t>
      </w:r>
    </w:p>
    <w:p w:rsidR="00061970" w:rsidRDefault="00061970" w:rsidP="00A509AC">
      <w:pPr>
        <w:ind w:firstLine="12"/>
        <w:jc w:val="center"/>
        <w:rPr>
          <w:b/>
          <w:sz w:val="28"/>
          <w:szCs w:val="28"/>
        </w:rPr>
      </w:pPr>
    </w:p>
    <w:p w:rsidR="00061970" w:rsidRDefault="00061970" w:rsidP="00A509AC">
      <w:pPr>
        <w:jc w:val="center"/>
        <w:rPr>
          <w:b/>
          <w:sz w:val="36"/>
          <w:szCs w:val="36"/>
        </w:rPr>
      </w:pPr>
      <w:r w:rsidRPr="00E97D64">
        <w:rPr>
          <w:b/>
          <w:sz w:val="36"/>
          <w:szCs w:val="36"/>
        </w:rPr>
        <w:t>Р А С П О Р Я Ж Е Н И Е</w:t>
      </w:r>
    </w:p>
    <w:p w:rsidR="00061970" w:rsidRDefault="00061970" w:rsidP="00A509AC">
      <w:pPr>
        <w:jc w:val="center"/>
        <w:rPr>
          <w:sz w:val="28"/>
          <w:szCs w:val="28"/>
        </w:rPr>
      </w:pPr>
    </w:p>
    <w:p w:rsidR="00061970" w:rsidRDefault="00061970" w:rsidP="00A509AC">
      <w:pPr>
        <w:jc w:val="center"/>
        <w:rPr>
          <w:sz w:val="28"/>
          <w:szCs w:val="28"/>
        </w:rPr>
      </w:pPr>
    </w:p>
    <w:p w:rsidR="00061970" w:rsidRDefault="00386DC2" w:rsidP="00A509A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42212">
        <w:rPr>
          <w:sz w:val="28"/>
          <w:szCs w:val="28"/>
        </w:rPr>
        <w:t>т</w:t>
      </w:r>
      <w:r w:rsidR="007C0781">
        <w:rPr>
          <w:sz w:val="28"/>
          <w:szCs w:val="28"/>
        </w:rPr>
        <w:t xml:space="preserve"> </w:t>
      </w:r>
      <w:r w:rsidR="006D4BF0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7C0781">
        <w:rPr>
          <w:sz w:val="28"/>
          <w:szCs w:val="28"/>
        </w:rPr>
        <w:t>февраля 202</w:t>
      </w:r>
      <w:r w:rsidR="00E303ED">
        <w:rPr>
          <w:sz w:val="28"/>
          <w:szCs w:val="28"/>
        </w:rPr>
        <w:t>6</w:t>
      </w:r>
      <w:r w:rsidR="00061970">
        <w:rPr>
          <w:sz w:val="28"/>
          <w:szCs w:val="28"/>
        </w:rPr>
        <w:t xml:space="preserve"> г. №</w:t>
      </w:r>
      <w:r w:rsidR="006D4BF0">
        <w:rPr>
          <w:sz w:val="28"/>
          <w:szCs w:val="28"/>
        </w:rPr>
        <w:t xml:space="preserve"> 120-</w:t>
      </w:r>
      <w:r w:rsidR="00061970" w:rsidRPr="00E97D64">
        <w:rPr>
          <w:sz w:val="28"/>
          <w:szCs w:val="28"/>
        </w:rPr>
        <w:t>р</w:t>
      </w:r>
    </w:p>
    <w:p w:rsidR="00061970" w:rsidRDefault="00061970" w:rsidP="00A509AC">
      <w:pPr>
        <w:jc w:val="center"/>
        <w:rPr>
          <w:sz w:val="20"/>
          <w:szCs w:val="20"/>
        </w:rPr>
      </w:pPr>
    </w:p>
    <w:p w:rsidR="00061970" w:rsidRDefault="00061970" w:rsidP="00A509AC">
      <w:pPr>
        <w:jc w:val="center"/>
        <w:rPr>
          <w:sz w:val="20"/>
          <w:szCs w:val="20"/>
        </w:rPr>
      </w:pPr>
    </w:p>
    <w:p w:rsidR="00061970" w:rsidRPr="00E97D64" w:rsidRDefault="00061970" w:rsidP="00A509AC">
      <w:pPr>
        <w:jc w:val="center"/>
        <w:rPr>
          <w:sz w:val="20"/>
          <w:szCs w:val="20"/>
        </w:rPr>
      </w:pPr>
      <w:r w:rsidRPr="00E97D64">
        <w:rPr>
          <w:sz w:val="20"/>
          <w:szCs w:val="20"/>
        </w:rPr>
        <w:t>г. Шенкурск</w:t>
      </w:r>
    </w:p>
    <w:p w:rsidR="00061970" w:rsidRDefault="00061970" w:rsidP="00A509AC">
      <w:pPr>
        <w:rPr>
          <w:b/>
          <w:sz w:val="28"/>
          <w:szCs w:val="28"/>
        </w:rPr>
      </w:pPr>
    </w:p>
    <w:p w:rsidR="00061970" w:rsidRDefault="00061970" w:rsidP="00A509AC">
      <w:pPr>
        <w:rPr>
          <w:b/>
          <w:sz w:val="28"/>
          <w:szCs w:val="28"/>
        </w:rPr>
      </w:pPr>
    </w:p>
    <w:p w:rsidR="00061970" w:rsidRDefault="00061970" w:rsidP="00E85B4C">
      <w:pPr>
        <w:jc w:val="center"/>
        <w:rPr>
          <w:b/>
          <w:bCs/>
          <w:kern w:val="36"/>
          <w:sz w:val="28"/>
          <w:szCs w:val="28"/>
        </w:rPr>
      </w:pPr>
      <w:r w:rsidRPr="0001315A">
        <w:rPr>
          <w:b/>
          <w:sz w:val="28"/>
          <w:szCs w:val="28"/>
        </w:rPr>
        <w:t>Об утверждении отчета о реализации в 20</w:t>
      </w:r>
      <w:r>
        <w:rPr>
          <w:b/>
          <w:sz w:val="28"/>
          <w:szCs w:val="28"/>
        </w:rPr>
        <w:t>2</w:t>
      </w:r>
      <w:r w:rsidR="008920F0">
        <w:rPr>
          <w:b/>
          <w:sz w:val="28"/>
          <w:szCs w:val="28"/>
        </w:rPr>
        <w:t>5</w:t>
      </w:r>
      <w:r w:rsidRPr="0001315A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муниципальной программы </w:t>
      </w:r>
      <w:r w:rsidRPr="000A44BC">
        <w:rPr>
          <w:b/>
          <w:bCs/>
          <w:kern w:val="36"/>
          <w:sz w:val="28"/>
          <w:szCs w:val="28"/>
        </w:rPr>
        <w:t>Шенкурского муниципальног</w:t>
      </w:r>
      <w:r w:rsidR="00236E71">
        <w:rPr>
          <w:b/>
          <w:bCs/>
          <w:kern w:val="36"/>
          <w:sz w:val="28"/>
          <w:szCs w:val="28"/>
        </w:rPr>
        <w:t>о округа Архангельской области «Энергосбережение и повышение энергетической эффективности Шенкурского муниципального округа</w:t>
      </w:r>
      <w:r w:rsidRPr="000A44BC">
        <w:rPr>
          <w:b/>
          <w:bCs/>
          <w:kern w:val="36"/>
          <w:sz w:val="28"/>
          <w:szCs w:val="28"/>
        </w:rPr>
        <w:t>»</w:t>
      </w:r>
    </w:p>
    <w:p w:rsidR="00061970" w:rsidRPr="00092199" w:rsidRDefault="00061970" w:rsidP="00092199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:rsidR="00061970" w:rsidRPr="0001315A" w:rsidRDefault="00061970" w:rsidP="00A509AC">
      <w:pPr>
        <w:jc w:val="center"/>
        <w:rPr>
          <w:b/>
          <w:color w:val="000000"/>
          <w:sz w:val="28"/>
          <w:szCs w:val="28"/>
        </w:rPr>
      </w:pPr>
    </w:p>
    <w:p w:rsidR="00061970" w:rsidRPr="0001315A" w:rsidRDefault="00061970" w:rsidP="00A509AC">
      <w:pPr>
        <w:ind w:firstLine="708"/>
        <w:jc w:val="both"/>
        <w:rPr>
          <w:color w:val="000000"/>
          <w:sz w:val="28"/>
          <w:szCs w:val="28"/>
        </w:rPr>
      </w:pPr>
      <w:r w:rsidRPr="0001315A">
        <w:rPr>
          <w:sz w:val="28"/>
          <w:szCs w:val="28"/>
        </w:rPr>
        <w:t xml:space="preserve">В соответствии со статьей 179 Бюджетного кодекса Российской Федерации, Порядком разработки и реализации муниципальных программ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, утвержденным постановлением администрации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Pr="0001315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2022</w:t>
      </w:r>
      <w:r w:rsidRPr="0001315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</w:t>
      </w:r>
      <w:r w:rsidRPr="0001315A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Pr="00104E7E">
        <w:rPr>
          <w:sz w:val="28"/>
          <w:szCs w:val="28"/>
        </w:rPr>
        <w:t>-</w:t>
      </w:r>
      <w:r w:rsidRPr="0001315A">
        <w:rPr>
          <w:sz w:val="28"/>
          <w:szCs w:val="28"/>
        </w:rPr>
        <w:t>па</w:t>
      </w:r>
      <w:r w:rsidRPr="0001315A">
        <w:rPr>
          <w:color w:val="000000"/>
          <w:sz w:val="28"/>
          <w:szCs w:val="28"/>
        </w:rPr>
        <w:t>:</w:t>
      </w:r>
    </w:p>
    <w:p w:rsidR="00061970" w:rsidRDefault="00061970" w:rsidP="00E269A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01315A">
        <w:rPr>
          <w:color w:val="000000"/>
          <w:sz w:val="28"/>
          <w:szCs w:val="28"/>
        </w:rPr>
        <w:t>Утвердить прилагаемый отчет о реализации в 20</w:t>
      </w:r>
      <w:r>
        <w:rPr>
          <w:color w:val="000000"/>
          <w:sz w:val="28"/>
          <w:szCs w:val="28"/>
        </w:rPr>
        <w:t>2</w:t>
      </w:r>
      <w:r w:rsidR="008920F0">
        <w:rPr>
          <w:color w:val="000000"/>
          <w:sz w:val="28"/>
          <w:szCs w:val="28"/>
        </w:rPr>
        <w:t>5</w:t>
      </w:r>
      <w:r w:rsidRPr="0001315A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муниципальной программы </w:t>
      </w:r>
      <w:r w:rsidRPr="00E85B4C">
        <w:rPr>
          <w:bCs/>
          <w:kern w:val="36"/>
          <w:sz w:val="28"/>
          <w:szCs w:val="28"/>
        </w:rPr>
        <w:t xml:space="preserve">Шенкурского муниципального округа Архангельской области </w:t>
      </w:r>
      <w:r w:rsidRPr="002E1CF2">
        <w:rPr>
          <w:bCs/>
          <w:kern w:val="36"/>
          <w:sz w:val="28"/>
          <w:szCs w:val="28"/>
        </w:rPr>
        <w:t>«</w:t>
      </w:r>
      <w:r w:rsidR="002E1CF2" w:rsidRPr="002E1CF2">
        <w:rPr>
          <w:bCs/>
          <w:kern w:val="36"/>
          <w:sz w:val="28"/>
          <w:szCs w:val="28"/>
        </w:rPr>
        <w:t>Энергосбережение и повышение энергетической эффективности Шенкурского муниципального округа</w:t>
      </w:r>
      <w:r w:rsidRPr="002E1CF2">
        <w:rPr>
          <w:bCs/>
          <w:kern w:val="36"/>
          <w:sz w:val="28"/>
          <w:szCs w:val="28"/>
        </w:rPr>
        <w:t>»,</w:t>
      </w:r>
      <w:r w:rsidRPr="001C238A">
        <w:rPr>
          <w:bCs/>
          <w:kern w:val="36"/>
          <w:sz w:val="28"/>
          <w:szCs w:val="28"/>
        </w:rPr>
        <w:t xml:space="preserve"> </w:t>
      </w:r>
      <w:r w:rsidRPr="001C238A">
        <w:rPr>
          <w:sz w:val="28"/>
          <w:szCs w:val="28"/>
        </w:rPr>
        <w:t>у</w:t>
      </w:r>
      <w:r w:rsidRPr="0001315A">
        <w:rPr>
          <w:sz w:val="28"/>
          <w:szCs w:val="28"/>
        </w:rPr>
        <w:t>твержденной постановлением администрации Шенкурск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Архангельской области </w:t>
      </w:r>
      <w:r w:rsidRPr="0001315A">
        <w:rPr>
          <w:sz w:val="28"/>
          <w:szCs w:val="28"/>
        </w:rPr>
        <w:t xml:space="preserve">от </w:t>
      </w:r>
      <w:r w:rsidR="001C238A">
        <w:rPr>
          <w:sz w:val="28"/>
          <w:szCs w:val="28"/>
        </w:rPr>
        <w:t>2</w:t>
      </w:r>
      <w:r w:rsidR="00CF41C2">
        <w:rPr>
          <w:sz w:val="28"/>
          <w:szCs w:val="28"/>
        </w:rPr>
        <w:t>8</w:t>
      </w:r>
      <w:r w:rsidR="001C238A">
        <w:rPr>
          <w:sz w:val="28"/>
          <w:szCs w:val="28"/>
        </w:rPr>
        <w:t xml:space="preserve"> декабря 2022 года</w:t>
      </w:r>
      <w:r w:rsidR="00CF41C2">
        <w:rPr>
          <w:sz w:val="28"/>
          <w:szCs w:val="28"/>
        </w:rPr>
        <w:t xml:space="preserve"> №</w:t>
      </w:r>
      <w:r w:rsidR="001C238A">
        <w:rPr>
          <w:color w:val="000000"/>
          <w:sz w:val="28"/>
          <w:szCs w:val="28"/>
        </w:rPr>
        <w:t xml:space="preserve"> 2</w:t>
      </w:r>
      <w:r w:rsidR="002E1CF2">
        <w:rPr>
          <w:color w:val="000000"/>
          <w:sz w:val="28"/>
          <w:szCs w:val="28"/>
        </w:rPr>
        <w:t>6</w:t>
      </w:r>
      <w:r w:rsidR="007C0781">
        <w:rPr>
          <w:color w:val="000000"/>
          <w:sz w:val="28"/>
          <w:szCs w:val="28"/>
        </w:rPr>
        <w:t>-па.</w:t>
      </w:r>
    </w:p>
    <w:p w:rsidR="00061970" w:rsidRDefault="00061970" w:rsidP="00C200A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Pr="00AD3DAB">
        <w:rPr>
          <w:color w:val="000000"/>
          <w:sz w:val="28"/>
          <w:szCs w:val="28"/>
        </w:rPr>
        <w:t>Признать эффективность реализации муниципальной программы в 202</w:t>
      </w:r>
      <w:r w:rsidR="008920F0">
        <w:rPr>
          <w:color w:val="000000"/>
          <w:sz w:val="28"/>
          <w:szCs w:val="28"/>
        </w:rPr>
        <w:t>5</w:t>
      </w:r>
      <w:r w:rsidRPr="00AD3DAB">
        <w:rPr>
          <w:color w:val="000000"/>
          <w:sz w:val="28"/>
          <w:szCs w:val="28"/>
        </w:rPr>
        <w:t xml:space="preserve"> </w:t>
      </w:r>
      <w:r w:rsidRPr="00677B04">
        <w:rPr>
          <w:color w:val="000000"/>
          <w:sz w:val="28"/>
          <w:szCs w:val="28"/>
        </w:rPr>
        <w:t>году высокой.</w:t>
      </w:r>
    </w:p>
    <w:p w:rsidR="00061970" w:rsidRPr="0001315A" w:rsidRDefault="00061970" w:rsidP="00A509AC">
      <w:pPr>
        <w:jc w:val="both"/>
        <w:rPr>
          <w:sz w:val="28"/>
          <w:szCs w:val="28"/>
        </w:rPr>
      </w:pPr>
      <w:r w:rsidRPr="0001315A">
        <w:rPr>
          <w:sz w:val="28"/>
          <w:szCs w:val="28"/>
        </w:rPr>
        <w:t xml:space="preserve">       </w:t>
      </w:r>
      <w:r w:rsidRPr="0001315A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1315A">
        <w:rPr>
          <w:sz w:val="28"/>
          <w:szCs w:val="28"/>
        </w:rPr>
        <w:t>.</w:t>
      </w:r>
      <w:r w:rsidRPr="0001315A">
        <w:rPr>
          <w:sz w:val="28"/>
          <w:szCs w:val="28"/>
        </w:rPr>
        <w:tab/>
      </w:r>
      <w:r w:rsidR="007C0781">
        <w:rPr>
          <w:sz w:val="28"/>
          <w:szCs w:val="28"/>
        </w:rPr>
        <w:t>Настоящее распоряжение вступает в силу со дня его подписания</w:t>
      </w:r>
      <w:r w:rsidRPr="0001315A">
        <w:rPr>
          <w:sz w:val="28"/>
          <w:szCs w:val="28"/>
        </w:rPr>
        <w:t>.</w:t>
      </w:r>
    </w:p>
    <w:p w:rsidR="00061970" w:rsidRDefault="00061970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61970" w:rsidRPr="0001315A" w:rsidRDefault="00061970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43383" w:rsidRDefault="008920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Временно и</w:t>
      </w:r>
      <w:r w:rsidR="00A43383">
        <w:rPr>
          <w:b/>
          <w:sz w:val="28"/>
          <w:szCs w:val="28"/>
        </w:rPr>
        <w:t>сполняющий полномочия главы</w:t>
      </w:r>
    </w:p>
    <w:p w:rsidR="00061970" w:rsidRDefault="0006197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Шенкурского муниципального округа        </w:t>
      </w:r>
      <w:r w:rsidRPr="00BC42D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</w:t>
      </w:r>
      <w:r w:rsidR="00C34179">
        <w:rPr>
          <w:b/>
          <w:sz w:val="28"/>
          <w:szCs w:val="28"/>
        </w:rPr>
        <w:t xml:space="preserve">              О.М. Леонтьева</w:t>
      </w:r>
    </w:p>
    <w:p w:rsidR="00061970" w:rsidRDefault="00061970">
      <w:pPr>
        <w:rPr>
          <w:sz w:val="28"/>
          <w:szCs w:val="28"/>
        </w:rPr>
      </w:pPr>
    </w:p>
    <w:p w:rsidR="00677B04" w:rsidRDefault="00677B04">
      <w:pPr>
        <w:sectPr w:rsidR="00677B04" w:rsidSect="00677B04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tbl>
      <w:tblPr>
        <w:tblW w:w="9464" w:type="dxa"/>
        <w:tblLook w:val="00A0"/>
      </w:tblPr>
      <w:tblGrid>
        <w:gridCol w:w="4786"/>
        <w:gridCol w:w="4678"/>
      </w:tblGrid>
      <w:tr w:rsidR="00061970" w:rsidTr="001273B6">
        <w:tc>
          <w:tcPr>
            <w:tcW w:w="4786" w:type="dxa"/>
          </w:tcPr>
          <w:p w:rsidR="00061970" w:rsidRDefault="00061970"/>
        </w:tc>
        <w:tc>
          <w:tcPr>
            <w:tcW w:w="4678" w:type="dxa"/>
          </w:tcPr>
          <w:p w:rsidR="00061970" w:rsidRPr="00323816" w:rsidRDefault="00061970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061970" w:rsidRPr="00323816" w:rsidRDefault="00061970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 xml:space="preserve">распоряжением администрации </w:t>
            </w:r>
          </w:p>
          <w:p w:rsidR="00061970" w:rsidRPr="00323816" w:rsidRDefault="00061970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>Шенкурского муниципального округа</w:t>
            </w:r>
          </w:p>
          <w:p w:rsidR="00061970" w:rsidRPr="00323816" w:rsidRDefault="00061970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>Архангельской области</w:t>
            </w:r>
          </w:p>
          <w:p w:rsidR="00061970" w:rsidRPr="00323816" w:rsidRDefault="00386DC2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42212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4BF0">
              <w:rPr>
                <w:rFonts w:ascii="Times New Roman" w:hAnsi="Times New Roman"/>
                <w:sz w:val="28"/>
                <w:szCs w:val="28"/>
              </w:rPr>
              <w:t>27</w:t>
            </w:r>
            <w:r w:rsidR="001C60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0781">
              <w:rPr>
                <w:rFonts w:ascii="Times New Roman" w:hAnsi="Times New Roman"/>
                <w:sz w:val="28"/>
                <w:szCs w:val="28"/>
              </w:rPr>
              <w:t>февраля</w:t>
            </w:r>
            <w:r w:rsidR="00061970" w:rsidRPr="0032381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433FFF">
              <w:rPr>
                <w:rFonts w:ascii="Times New Roman" w:hAnsi="Times New Roman"/>
                <w:sz w:val="28"/>
                <w:szCs w:val="28"/>
              </w:rPr>
              <w:t>6</w:t>
            </w:r>
            <w:r w:rsidR="00061970" w:rsidRPr="0032381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042212">
              <w:rPr>
                <w:rFonts w:ascii="Times New Roman" w:hAnsi="Times New Roman"/>
                <w:sz w:val="28"/>
                <w:szCs w:val="28"/>
              </w:rPr>
              <w:t>. №</w:t>
            </w:r>
            <w:r w:rsidR="006D4BF0">
              <w:rPr>
                <w:rFonts w:ascii="Times New Roman" w:hAnsi="Times New Roman"/>
                <w:sz w:val="28"/>
                <w:szCs w:val="28"/>
              </w:rPr>
              <w:t xml:space="preserve"> 120</w:t>
            </w:r>
            <w:r w:rsidR="00061970" w:rsidRPr="00323816">
              <w:rPr>
                <w:rFonts w:ascii="Times New Roman" w:hAnsi="Times New Roman"/>
                <w:sz w:val="28"/>
                <w:szCs w:val="28"/>
              </w:rPr>
              <w:t>-р</w:t>
            </w:r>
          </w:p>
          <w:p w:rsidR="00061970" w:rsidRDefault="00061970"/>
        </w:tc>
      </w:tr>
    </w:tbl>
    <w:p w:rsidR="00061970" w:rsidRDefault="00061970" w:rsidP="00047737">
      <w:pPr>
        <w:autoSpaceDE w:val="0"/>
        <w:autoSpaceDN w:val="0"/>
        <w:adjustRightInd w:val="0"/>
        <w:jc w:val="center"/>
      </w:pPr>
    </w:p>
    <w:p w:rsidR="00061970" w:rsidRPr="00E85B4C" w:rsidRDefault="00061970" w:rsidP="00047737">
      <w:pPr>
        <w:autoSpaceDE w:val="0"/>
        <w:autoSpaceDN w:val="0"/>
        <w:adjustRightInd w:val="0"/>
        <w:jc w:val="center"/>
        <w:rPr>
          <w:b/>
        </w:rPr>
      </w:pPr>
      <w:r w:rsidRPr="00E85B4C">
        <w:rPr>
          <w:b/>
        </w:rPr>
        <w:t xml:space="preserve">О Т Ч Е Т </w:t>
      </w:r>
    </w:p>
    <w:p w:rsidR="00061970" w:rsidRPr="0001315A" w:rsidRDefault="00061970" w:rsidP="00E85B4C">
      <w:pPr>
        <w:jc w:val="center"/>
        <w:rPr>
          <w:b/>
          <w:sz w:val="28"/>
          <w:szCs w:val="28"/>
        </w:rPr>
      </w:pPr>
      <w:r w:rsidRPr="0001315A">
        <w:rPr>
          <w:b/>
          <w:sz w:val="28"/>
          <w:szCs w:val="28"/>
        </w:rPr>
        <w:t>о реализации в 20</w:t>
      </w:r>
      <w:r>
        <w:rPr>
          <w:b/>
          <w:sz w:val="28"/>
          <w:szCs w:val="28"/>
        </w:rPr>
        <w:t>2</w:t>
      </w:r>
      <w:r w:rsidR="008920F0">
        <w:rPr>
          <w:b/>
          <w:sz w:val="28"/>
          <w:szCs w:val="28"/>
        </w:rPr>
        <w:t>5</w:t>
      </w:r>
      <w:r w:rsidRPr="0001315A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муниципальной программы </w:t>
      </w:r>
    </w:p>
    <w:p w:rsidR="00061970" w:rsidRDefault="00061970" w:rsidP="00E85B4C">
      <w:pPr>
        <w:jc w:val="center"/>
        <w:rPr>
          <w:b/>
          <w:bCs/>
          <w:kern w:val="36"/>
          <w:sz w:val="28"/>
          <w:szCs w:val="28"/>
        </w:rPr>
      </w:pPr>
      <w:r w:rsidRPr="000A44BC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2E1CF2">
        <w:rPr>
          <w:b/>
          <w:bCs/>
          <w:kern w:val="36"/>
          <w:sz w:val="28"/>
          <w:szCs w:val="28"/>
        </w:rPr>
        <w:t>Энергосбережение и повышение энергетической эффективности Шенкурского муниципального округа</w:t>
      </w:r>
      <w:r w:rsidRPr="000A44BC">
        <w:rPr>
          <w:b/>
          <w:bCs/>
          <w:kern w:val="36"/>
          <w:sz w:val="28"/>
          <w:szCs w:val="28"/>
        </w:rPr>
        <w:t>»</w:t>
      </w:r>
    </w:p>
    <w:p w:rsidR="00061970" w:rsidRDefault="00061970" w:rsidP="009A122C">
      <w:pPr>
        <w:autoSpaceDE w:val="0"/>
        <w:autoSpaceDN w:val="0"/>
        <w:adjustRightInd w:val="0"/>
        <w:jc w:val="center"/>
      </w:pPr>
    </w:p>
    <w:p w:rsidR="00061970" w:rsidRDefault="00061970" w:rsidP="00047737">
      <w:pPr>
        <w:autoSpaceDE w:val="0"/>
        <w:autoSpaceDN w:val="0"/>
        <w:adjustRightInd w:val="0"/>
        <w:jc w:val="center"/>
      </w:pPr>
    </w:p>
    <w:p w:rsidR="00061970" w:rsidRPr="001273B6" w:rsidRDefault="00061970" w:rsidP="00432E16">
      <w:pPr>
        <w:numPr>
          <w:ilvl w:val="0"/>
          <w:numId w:val="15"/>
        </w:numPr>
        <w:autoSpaceDE w:val="0"/>
        <w:autoSpaceDN w:val="0"/>
        <w:adjustRightInd w:val="0"/>
        <w:jc w:val="center"/>
        <w:rPr>
          <w:b/>
          <w:bCs/>
          <w:kern w:val="36"/>
          <w:sz w:val="28"/>
          <w:szCs w:val="28"/>
        </w:rPr>
      </w:pPr>
      <w:r w:rsidRPr="001273B6">
        <w:rPr>
          <w:b/>
          <w:sz w:val="28"/>
          <w:szCs w:val="28"/>
        </w:rPr>
        <w:t xml:space="preserve">Результаты реализации мероприятий муниципальной программы </w:t>
      </w:r>
      <w:r w:rsidR="00432E16" w:rsidRPr="001273B6">
        <w:rPr>
          <w:b/>
          <w:sz w:val="28"/>
          <w:szCs w:val="28"/>
        </w:rPr>
        <w:t>Ш</w:t>
      </w:r>
      <w:r w:rsidRPr="001273B6">
        <w:rPr>
          <w:b/>
          <w:bCs/>
          <w:kern w:val="36"/>
          <w:sz w:val="28"/>
          <w:szCs w:val="28"/>
        </w:rPr>
        <w:t>енкурского муниципального округа Архангельской области</w:t>
      </w:r>
    </w:p>
    <w:p w:rsidR="00061970" w:rsidRPr="001273B6" w:rsidRDefault="00061970" w:rsidP="00E269A9">
      <w:pPr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061970" w:rsidRPr="001273B6" w:rsidRDefault="000A0941" w:rsidP="00432E16">
      <w:pPr>
        <w:ind w:firstLine="708"/>
        <w:jc w:val="both"/>
        <w:rPr>
          <w:sz w:val="28"/>
          <w:szCs w:val="28"/>
        </w:rPr>
      </w:pPr>
      <w:r w:rsidRPr="001273B6">
        <w:rPr>
          <w:sz w:val="28"/>
          <w:szCs w:val="28"/>
        </w:rPr>
        <w:t>1.1.</w:t>
      </w:r>
      <w:r w:rsidRPr="001273B6">
        <w:rPr>
          <w:sz w:val="28"/>
          <w:szCs w:val="28"/>
        </w:rPr>
        <w:tab/>
      </w:r>
      <w:r w:rsidR="00061970" w:rsidRPr="001273B6">
        <w:rPr>
          <w:sz w:val="28"/>
          <w:szCs w:val="28"/>
        </w:rPr>
        <w:t>В 202</w:t>
      </w:r>
      <w:r w:rsidR="008920F0" w:rsidRPr="001273B6">
        <w:rPr>
          <w:sz w:val="28"/>
          <w:szCs w:val="28"/>
        </w:rPr>
        <w:t>5</w:t>
      </w:r>
      <w:r w:rsidR="00061970" w:rsidRPr="001273B6">
        <w:rPr>
          <w:sz w:val="28"/>
          <w:szCs w:val="28"/>
        </w:rPr>
        <w:t xml:space="preserve"> году в рамках муниципальной программы </w:t>
      </w:r>
      <w:r w:rsidR="00061970" w:rsidRPr="001273B6">
        <w:rPr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2E1CF2" w:rsidRPr="001273B6">
        <w:rPr>
          <w:bCs/>
          <w:kern w:val="36"/>
          <w:sz w:val="28"/>
          <w:szCs w:val="28"/>
        </w:rPr>
        <w:t>Энергосбережение и повышение энергетической эффективности Шенкурского муниципального округа</w:t>
      </w:r>
      <w:r w:rsidR="00061970" w:rsidRPr="001273B6">
        <w:rPr>
          <w:bCs/>
          <w:kern w:val="36"/>
          <w:sz w:val="28"/>
          <w:szCs w:val="28"/>
        </w:rPr>
        <w:t xml:space="preserve">» </w:t>
      </w:r>
      <w:r w:rsidR="00061970" w:rsidRPr="001273B6">
        <w:rPr>
          <w:sz w:val="28"/>
          <w:szCs w:val="28"/>
        </w:rPr>
        <w:t xml:space="preserve"> (далее – муниципальная программа) осуществлялась реализация следующих мероприятий:</w:t>
      </w:r>
    </w:p>
    <w:p w:rsidR="00042212" w:rsidRPr="001273B6" w:rsidRDefault="000A0941" w:rsidP="000A0941">
      <w:pPr>
        <w:ind w:left="709" w:right="-5"/>
        <w:jc w:val="both"/>
        <w:rPr>
          <w:bCs/>
          <w:kern w:val="36"/>
          <w:sz w:val="28"/>
          <w:szCs w:val="28"/>
        </w:rPr>
      </w:pPr>
      <w:r w:rsidRPr="001273B6">
        <w:rPr>
          <w:bCs/>
          <w:kern w:val="36"/>
          <w:sz w:val="28"/>
          <w:szCs w:val="28"/>
        </w:rPr>
        <w:t>1)</w:t>
      </w:r>
      <w:r w:rsidRPr="001273B6">
        <w:rPr>
          <w:bCs/>
          <w:kern w:val="36"/>
          <w:sz w:val="28"/>
          <w:szCs w:val="28"/>
        </w:rPr>
        <w:tab/>
      </w:r>
      <w:r w:rsidR="002E1CF2" w:rsidRPr="001273B6">
        <w:rPr>
          <w:bCs/>
          <w:kern w:val="36"/>
          <w:sz w:val="28"/>
          <w:szCs w:val="28"/>
        </w:rPr>
        <w:t>Пропаганда энергосберегающего поведения</w:t>
      </w:r>
      <w:r w:rsidR="0003295F" w:rsidRPr="001273B6">
        <w:rPr>
          <w:bCs/>
          <w:kern w:val="36"/>
          <w:sz w:val="28"/>
          <w:szCs w:val="28"/>
        </w:rPr>
        <w:t>.</w:t>
      </w:r>
    </w:p>
    <w:p w:rsidR="002E1CF2" w:rsidRPr="001273B6" w:rsidRDefault="00631710" w:rsidP="00631710">
      <w:pPr>
        <w:ind w:right="-5" w:firstLine="709"/>
        <w:jc w:val="both"/>
        <w:rPr>
          <w:bCs/>
          <w:kern w:val="36"/>
          <w:sz w:val="28"/>
          <w:szCs w:val="28"/>
        </w:rPr>
      </w:pPr>
      <w:r w:rsidRPr="001273B6">
        <w:rPr>
          <w:bCs/>
          <w:kern w:val="36"/>
          <w:sz w:val="28"/>
          <w:szCs w:val="28"/>
        </w:rPr>
        <w:t xml:space="preserve">В рамках </w:t>
      </w:r>
      <w:r w:rsidR="00F14783" w:rsidRPr="001273B6">
        <w:rPr>
          <w:bCs/>
          <w:kern w:val="36"/>
          <w:sz w:val="28"/>
          <w:szCs w:val="28"/>
        </w:rPr>
        <w:t xml:space="preserve">реализации </w:t>
      </w:r>
      <w:r w:rsidRPr="001273B6">
        <w:rPr>
          <w:bCs/>
          <w:kern w:val="36"/>
          <w:sz w:val="28"/>
          <w:szCs w:val="28"/>
        </w:rPr>
        <w:t xml:space="preserve">мероприятия специалистами отдела ЖКХ администрации Шенкурского муниципального округа в учреждения, финансируемые из  бюджета </w:t>
      </w:r>
      <w:r w:rsidR="00621431" w:rsidRPr="001273B6">
        <w:rPr>
          <w:bCs/>
          <w:kern w:val="36"/>
          <w:sz w:val="28"/>
          <w:szCs w:val="28"/>
        </w:rPr>
        <w:t>Шенкурского муниципального округа, направляются информация и рекомендации в сфере энергосбережения.</w:t>
      </w:r>
    </w:p>
    <w:p w:rsidR="002E1CF2" w:rsidRPr="001273B6" w:rsidRDefault="000A0941" w:rsidP="000A0941">
      <w:pPr>
        <w:tabs>
          <w:tab w:val="left" w:pos="0"/>
        </w:tabs>
        <w:ind w:right="-5" w:firstLine="709"/>
        <w:jc w:val="both"/>
        <w:rPr>
          <w:bCs/>
          <w:kern w:val="36"/>
          <w:sz w:val="28"/>
          <w:szCs w:val="28"/>
        </w:rPr>
      </w:pPr>
      <w:r w:rsidRPr="001273B6">
        <w:rPr>
          <w:bCs/>
          <w:kern w:val="36"/>
          <w:sz w:val="28"/>
          <w:szCs w:val="28"/>
        </w:rPr>
        <w:t>2)</w:t>
      </w:r>
      <w:r w:rsidRPr="001273B6">
        <w:rPr>
          <w:bCs/>
          <w:kern w:val="36"/>
          <w:sz w:val="28"/>
          <w:szCs w:val="28"/>
        </w:rPr>
        <w:tab/>
      </w:r>
      <w:r w:rsidR="002E1CF2" w:rsidRPr="001273B6">
        <w:rPr>
          <w:bCs/>
          <w:kern w:val="36"/>
          <w:sz w:val="28"/>
          <w:szCs w:val="28"/>
        </w:rPr>
        <w:t>Проведение энергомониторинга использования воды, тепловой и электрической энергии</w:t>
      </w:r>
      <w:r w:rsidR="0003295F" w:rsidRPr="001273B6">
        <w:rPr>
          <w:bCs/>
          <w:kern w:val="36"/>
          <w:sz w:val="28"/>
          <w:szCs w:val="28"/>
        </w:rPr>
        <w:t>.</w:t>
      </w:r>
    </w:p>
    <w:p w:rsidR="002E1CF2" w:rsidRPr="001273B6" w:rsidRDefault="002E1CF2" w:rsidP="00631710">
      <w:pPr>
        <w:ind w:right="-5" w:firstLine="708"/>
        <w:jc w:val="both"/>
        <w:rPr>
          <w:bCs/>
          <w:kern w:val="36"/>
          <w:sz w:val="28"/>
          <w:szCs w:val="28"/>
        </w:rPr>
      </w:pPr>
      <w:r w:rsidRPr="001273B6">
        <w:rPr>
          <w:bCs/>
          <w:kern w:val="36"/>
          <w:sz w:val="28"/>
          <w:szCs w:val="28"/>
        </w:rPr>
        <w:t xml:space="preserve">В рамках </w:t>
      </w:r>
      <w:r w:rsidR="00F14783" w:rsidRPr="001273B6">
        <w:rPr>
          <w:bCs/>
          <w:kern w:val="36"/>
          <w:sz w:val="28"/>
          <w:szCs w:val="28"/>
        </w:rPr>
        <w:t xml:space="preserve">реализации </w:t>
      </w:r>
      <w:r w:rsidRPr="001273B6">
        <w:rPr>
          <w:bCs/>
          <w:kern w:val="36"/>
          <w:sz w:val="28"/>
          <w:szCs w:val="28"/>
        </w:rPr>
        <w:t xml:space="preserve">мероприятия  </w:t>
      </w:r>
      <w:r w:rsidR="00F043C4" w:rsidRPr="001273B6">
        <w:rPr>
          <w:bCs/>
          <w:kern w:val="36"/>
          <w:sz w:val="28"/>
          <w:szCs w:val="28"/>
        </w:rPr>
        <w:t xml:space="preserve">специалистами отдела ЖКХ администрации Шенкурского муниципального округа </w:t>
      </w:r>
      <w:r w:rsidR="00F14783" w:rsidRPr="001273B6">
        <w:rPr>
          <w:bCs/>
          <w:kern w:val="36"/>
          <w:sz w:val="28"/>
          <w:szCs w:val="28"/>
        </w:rPr>
        <w:t xml:space="preserve">Архангельской области </w:t>
      </w:r>
      <w:r w:rsidR="00EA23CB" w:rsidRPr="001273B6">
        <w:rPr>
          <w:bCs/>
          <w:kern w:val="36"/>
          <w:sz w:val="28"/>
          <w:szCs w:val="28"/>
        </w:rPr>
        <w:t>на основании отчётности, предоставляемой организациями, финансируемыми из бюджета Шенкурского муниципального округа</w:t>
      </w:r>
      <w:r w:rsidR="00F14783" w:rsidRPr="001273B6">
        <w:rPr>
          <w:bCs/>
          <w:kern w:val="36"/>
          <w:sz w:val="28"/>
          <w:szCs w:val="28"/>
        </w:rPr>
        <w:t xml:space="preserve"> Архангельской области</w:t>
      </w:r>
      <w:r w:rsidR="00EA23CB" w:rsidRPr="001273B6">
        <w:rPr>
          <w:bCs/>
          <w:kern w:val="36"/>
          <w:sz w:val="28"/>
          <w:szCs w:val="28"/>
        </w:rPr>
        <w:t xml:space="preserve">, </w:t>
      </w:r>
      <w:r w:rsidR="00F043C4" w:rsidRPr="001273B6">
        <w:rPr>
          <w:bCs/>
          <w:kern w:val="36"/>
          <w:sz w:val="28"/>
          <w:szCs w:val="28"/>
        </w:rPr>
        <w:t xml:space="preserve">проводится </w:t>
      </w:r>
      <w:r w:rsidR="00EA23CB" w:rsidRPr="001273B6">
        <w:rPr>
          <w:bCs/>
          <w:kern w:val="36"/>
          <w:sz w:val="28"/>
          <w:szCs w:val="28"/>
        </w:rPr>
        <w:t>анализ потребления последними объёмов централизованного водоснабжени</w:t>
      </w:r>
      <w:r w:rsidR="00631710" w:rsidRPr="001273B6">
        <w:rPr>
          <w:bCs/>
          <w:kern w:val="36"/>
          <w:sz w:val="28"/>
          <w:szCs w:val="28"/>
        </w:rPr>
        <w:t>я</w:t>
      </w:r>
      <w:r w:rsidR="00EA23CB" w:rsidRPr="001273B6">
        <w:rPr>
          <w:bCs/>
          <w:kern w:val="36"/>
          <w:sz w:val="28"/>
          <w:szCs w:val="28"/>
        </w:rPr>
        <w:t>, водоотведени</w:t>
      </w:r>
      <w:r w:rsidR="00631710" w:rsidRPr="001273B6">
        <w:rPr>
          <w:bCs/>
          <w:kern w:val="36"/>
          <w:sz w:val="28"/>
          <w:szCs w:val="28"/>
        </w:rPr>
        <w:t>я</w:t>
      </w:r>
      <w:r w:rsidR="00EA23CB" w:rsidRPr="001273B6">
        <w:rPr>
          <w:bCs/>
          <w:kern w:val="36"/>
          <w:sz w:val="28"/>
          <w:szCs w:val="28"/>
        </w:rPr>
        <w:t>, теплоснабжени</w:t>
      </w:r>
      <w:r w:rsidR="00631710" w:rsidRPr="001273B6">
        <w:rPr>
          <w:bCs/>
          <w:kern w:val="36"/>
          <w:sz w:val="28"/>
          <w:szCs w:val="28"/>
        </w:rPr>
        <w:t xml:space="preserve">я и электроснабжения, а также понесённых за них </w:t>
      </w:r>
      <w:r w:rsidR="00EA23CB" w:rsidRPr="001273B6">
        <w:rPr>
          <w:bCs/>
          <w:kern w:val="36"/>
          <w:sz w:val="28"/>
          <w:szCs w:val="28"/>
        </w:rPr>
        <w:t>затрат</w:t>
      </w:r>
      <w:r w:rsidR="00631710" w:rsidRPr="001273B6">
        <w:rPr>
          <w:bCs/>
          <w:kern w:val="36"/>
          <w:sz w:val="28"/>
          <w:szCs w:val="28"/>
        </w:rPr>
        <w:t>.</w:t>
      </w:r>
    </w:p>
    <w:p w:rsidR="002E1CF2" w:rsidRPr="001273B6" w:rsidRDefault="000A0941" w:rsidP="000A0941">
      <w:pPr>
        <w:ind w:left="709" w:right="-5"/>
        <w:jc w:val="both"/>
        <w:rPr>
          <w:bCs/>
          <w:kern w:val="36"/>
          <w:sz w:val="28"/>
          <w:szCs w:val="28"/>
        </w:rPr>
      </w:pPr>
      <w:r w:rsidRPr="001273B6">
        <w:rPr>
          <w:bCs/>
          <w:kern w:val="36"/>
          <w:sz w:val="28"/>
          <w:szCs w:val="28"/>
        </w:rPr>
        <w:t>3)</w:t>
      </w:r>
      <w:r w:rsidRPr="001273B6">
        <w:rPr>
          <w:bCs/>
          <w:kern w:val="36"/>
          <w:sz w:val="28"/>
          <w:szCs w:val="28"/>
        </w:rPr>
        <w:tab/>
      </w:r>
      <w:r w:rsidR="008920F0" w:rsidRPr="001273B6">
        <w:rPr>
          <w:bCs/>
          <w:kern w:val="36"/>
          <w:sz w:val="28"/>
          <w:szCs w:val="28"/>
        </w:rPr>
        <w:t xml:space="preserve">Демонтаж, перевозка </w:t>
      </w:r>
      <w:r w:rsidR="007C0781" w:rsidRPr="001273B6">
        <w:rPr>
          <w:bCs/>
          <w:kern w:val="36"/>
          <w:sz w:val="28"/>
          <w:szCs w:val="28"/>
        </w:rPr>
        <w:t xml:space="preserve">и монтаж </w:t>
      </w:r>
      <w:r w:rsidR="008920F0" w:rsidRPr="001273B6">
        <w:rPr>
          <w:bCs/>
          <w:kern w:val="36"/>
          <w:sz w:val="28"/>
          <w:szCs w:val="28"/>
        </w:rPr>
        <w:t>дымогарной трубы.</w:t>
      </w:r>
    </w:p>
    <w:p w:rsidR="0003295F" w:rsidRPr="001273B6" w:rsidRDefault="00F043C4" w:rsidP="0003295F">
      <w:pPr>
        <w:pStyle w:val="a4"/>
        <w:ind w:left="0" w:firstLine="720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1273B6">
        <w:rPr>
          <w:rFonts w:ascii="Times New Roman" w:hAnsi="Times New Roman"/>
          <w:bCs/>
          <w:kern w:val="36"/>
          <w:sz w:val="28"/>
          <w:szCs w:val="28"/>
        </w:rPr>
        <w:t xml:space="preserve">В рамках </w:t>
      </w:r>
      <w:r w:rsidR="00F14783" w:rsidRPr="001273B6">
        <w:rPr>
          <w:rFonts w:ascii="Times New Roman" w:hAnsi="Times New Roman"/>
          <w:bCs/>
          <w:kern w:val="36"/>
          <w:sz w:val="28"/>
          <w:szCs w:val="28"/>
        </w:rPr>
        <w:t xml:space="preserve">реализации </w:t>
      </w:r>
      <w:r w:rsidRPr="001273B6">
        <w:rPr>
          <w:rFonts w:ascii="Times New Roman" w:hAnsi="Times New Roman"/>
          <w:bCs/>
          <w:kern w:val="36"/>
          <w:sz w:val="28"/>
          <w:szCs w:val="28"/>
        </w:rPr>
        <w:t xml:space="preserve">мероприятия </w:t>
      </w:r>
      <w:r w:rsidR="007C0781" w:rsidRPr="001273B6">
        <w:rPr>
          <w:rFonts w:ascii="Times New Roman" w:hAnsi="Times New Roman"/>
          <w:bCs/>
          <w:kern w:val="36"/>
          <w:sz w:val="28"/>
          <w:szCs w:val="28"/>
        </w:rPr>
        <w:t xml:space="preserve">произведена замена </w:t>
      </w:r>
      <w:r w:rsidR="008920F0" w:rsidRPr="001273B6">
        <w:rPr>
          <w:rFonts w:ascii="Times New Roman" w:hAnsi="Times New Roman"/>
          <w:bCs/>
          <w:kern w:val="36"/>
          <w:sz w:val="28"/>
          <w:szCs w:val="28"/>
        </w:rPr>
        <w:t>прогоревшей и имеющей угрозу обрушени</w:t>
      </w:r>
      <w:r w:rsidR="009A3B3A">
        <w:rPr>
          <w:rFonts w:ascii="Times New Roman" w:hAnsi="Times New Roman"/>
          <w:bCs/>
          <w:kern w:val="36"/>
          <w:sz w:val="28"/>
          <w:szCs w:val="28"/>
        </w:rPr>
        <w:t>я дымогарной трубы котельной с.</w:t>
      </w:r>
      <w:r w:rsidR="008920F0" w:rsidRPr="001273B6">
        <w:rPr>
          <w:rFonts w:ascii="Times New Roman" w:hAnsi="Times New Roman"/>
          <w:bCs/>
          <w:kern w:val="36"/>
          <w:sz w:val="28"/>
          <w:szCs w:val="28"/>
        </w:rPr>
        <w:t>Шеговары.</w:t>
      </w:r>
    </w:p>
    <w:p w:rsidR="002E1CF2" w:rsidRPr="001273B6" w:rsidRDefault="000A0941" w:rsidP="000A0941">
      <w:pPr>
        <w:pStyle w:val="a4"/>
        <w:ind w:left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1273B6">
        <w:rPr>
          <w:rFonts w:ascii="Times New Roman" w:hAnsi="Times New Roman"/>
          <w:bCs/>
          <w:kern w:val="36"/>
          <w:sz w:val="28"/>
          <w:szCs w:val="28"/>
        </w:rPr>
        <w:t>4)</w:t>
      </w:r>
      <w:r w:rsidRPr="001273B6">
        <w:rPr>
          <w:rFonts w:ascii="Times New Roman" w:hAnsi="Times New Roman"/>
          <w:bCs/>
          <w:kern w:val="36"/>
          <w:sz w:val="28"/>
          <w:szCs w:val="28"/>
        </w:rPr>
        <w:tab/>
      </w:r>
      <w:r w:rsidR="002E1CF2" w:rsidRPr="001273B6">
        <w:rPr>
          <w:rFonts w:ascii="Times New Roman" w:hAnsi="Times New Roman"/>
          <w:bCs/>
          <w:kern w:val="36"/>
          <w:sz w:val="28"/>
          <w:szCs w:val="28"/>
        </w:rPr>
        <w:t xml:space="preserve">Капитальный ремонт сетей </w:t>
      </w:r>
      <w:r w:rsidR="007C0781" w:rsidRPr="001273B6">
        <w:rPr>
          <w:rFonts w:ascii="Times New Roman" w:hAnsi="Times New Roman"/>
          <w:bCs/>
          <w:kern w:val="36"/>
          <w:sz w:val="28"/>
          <w:szCs w:val="28"/>
        </w:rPr>
        <w:t>водоснабжения д.Шипуновская.</w:t>
      </w:r>
    </w:p>
    <w:p w:rsidR="007C0781" w:rsidRPr="001273B6" w:rsidRDefault="00F043C4" w:rsidP="007C0781">
      <w:pPr>
        <w:pStyle w:val="a4"/>
        <w:ind w:left="0"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1273B6">
        <w:rPr>
          <w:rFonts w:ascii="Times New Roman" w:hAnsi="Times New Roman"/>
          <w:bCs/>
          <w:kern w:val="36"/>
          <w:sz w:val="28"/>
          <w:szCs w:val="28"/>
        </w:rPr>
        <w:t>В рамка</w:t>
      </w:r>
      <w:r w:rsidR="008920F0" w:rsidRPr="001273B6">
        <w:rPr>
          <w:rFonts w:ascii="Times New Roman" w:hAnsi="Times New Roman"/>
          <w:bCs/>
          <w:kern w:val="36"/>
          <w:sz w:val="28"/>
          <w:szCs w:val="28"/>
        </w:rPr>
        <w:t xml:space="preserve">х </w:t>
      </w:r>
      <w:r w:rsidR="00F14783" w:rsidRPr="001273B6">
        <w:rPr>
          <w:rFonts w:ascii="Times New Roman" w:hAnsi="Times New Roman"/>
          <w:bCs/>
          <w:kern w:val="36"/>
          <w:sz w:val="28"/>
          <w:szCs w:val="28"/>
        </w:rPr>
        <w:t xml:space="preserve">реализации </w:t>
      </w:r>
      <w:r w:rsidR="008920F0" w:rsidRPr="001273B6">
        <w:rPr>
          <w:rFonts w:ascii="Times New Roman" w:hAnsi="Times New Roman"/>
          <w:bCs/>
          <w:kern w:val="36"/>
          <w:sz w:val="28"/>
          <w:szCs w:val="28"/>
        </w:rPr>
        <w:t xml:space="preserve">мероприятия выполнен ремонт пяти существующих водоразборных колонок, соединение их с новой веткой водопровода, устройство одной новой водоразборной колонки, замена </w:t>
      </w:r>
      <w:r w:rsidR="008920F0" w:rsidRPr="001273B6">
        <w:rPr>
          <w:rFonts w:ascii="Times New Roman" w:hAnsi="Times New Roman"/>
          <w:bCs/>
          <w:kern w:val="36"/>
          <w:sz w:val="28"/>
          <w:szCs w:val="28"/>
        </w:rPr>
        <w:lastRenderedPageBreak/>
        <w:t xml:space="preserve">водонапорной башни, ремонт основной и резервной скважин водопровода </w:t>
      </w:r>
      <w:r w:rsidR="009A3B3A">
        <w:rPr>
          <w:rFonts w:ascii="Times New Roman" w:hAnsi="Times New Roman"/>
          <w:bCs/>
          <w:kern w:val="36"/>
          <w:sz w:val="28"/>
          <w:szCs w:val="28"/>
        </w:rPr>
        <w:t xml:space="preserve">   д.</w:t>
      </w:r>
      <w:r w:rsidR="008920F0" w:rsidRPr="001273B6">
        <w:rPr>
          <w:rFonts w:ascii="Times New Roman" w:hAnsi="Times New Roman"/>
          <w:bCs/>
          <w:kern w:val="36"/>
          <w:sz w:val="28"/>
          <w:szCs w:val="28"/>
        </w:rPr>
        <w:t>Шипуновская.</w:t>
      </w:r>
    </w:p>
    <w:p w:rsidR="008920F0" w:rsidRPr="001273B6" w:rsidRDefault="000A0941" w:rsidP="000A0941">
      <w:pPr>
        <w:pStyle w:val="a4"/>
        <w:autoSpaceDE w:val="0"/>
        <w:autoSpaceDN w:val="0"/>
        <w:adjustRightInd w:val="0"/>
        <w:ind w:left="0" w:firstLine="709"/>
        <w:jc w:val="both"/>
        <w:rPr>
          <w:bCs/>
          <w:kern w:val="36"/>
          <w:sz w:val="28"/>
          <w:szCs w:val="28"/>
        </w:rPr>
      </w:pPr>
      <w:r w:rsidRPr="001273B6">
        <w:rPr>
          <w:rFonts w:ascii="Times New Roman" w:hAnsi="Times New Roman"/>
          <w:bCs/>
          <w:kern w:val="36"/>
          <w:sz w:val="28"/>
          <w:szCs w:val="28"/>
        </w:rPr>
        <w:t>5)</w:t>
      </w:r>
      <w:r w:rsidRPr="001273B6">
        <w:rPr>
          <w:rFonts w:ascii="Times New Roman" w:hAnsi="Times New Roman"/>
          <w:bCs/>
          <w:kern w:val="36"/>
          <w:sz w:val="28"/>
          <w:szCs w:val="28"/>
        </w:rPr>
        <w:tab/>
      </w:r>
      <w:r w:rsidR="008920F0" w:rsidRPr="001273B6">
        <w:rPr>
          <w:rFonts w:ascii="Times New Roman" w:hAnsi="Times New Roman"/>
          <w:bCs/>
          <w:kern w:val="36"/>
          <w:sz w:val="28"/>
          <w:szCs w:val="28"/>
        </w:rPr>
        <w:t>Приобретение и доставка отопительного котла «Буржуй-К» в комплектации с вертикальным патрубком.</w:t>
      </w:r>
    </w:p>
    <w:p w:rsidR="0016757A" w:rsidRPr="001273B6" w:rsidRDefault="008920F0" w:rsidP="0016757A">
      <w:pPr>
        <w:pStyle w:val="a4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1273B6">
        <w:rPr>
          <w:rFonts w:ascii="Times New Roman" w:hAnsi="Times New Roman"/>
          <w:bCs/>
          <w:kern w:val="36"/>
          <w:sz w:val="28"/>
          <w:szCs w:val="28"/>
        </w:rPr>
        <w:t xml:space="preserve">В рамках </w:t>
      </w:r>
      <w:r w:rsidR="00F14783" w:rsidRPr="001273B6">
        <w:rPr>
          <w:rFonts w:ascii="Times New Roman" w:hAnsi="Times New Roman"/>
          <w:bCs/>
          <w:kern w:val="36"/>
          <w:sz w:val="28"/>
          <w:szCs w:val="28"/>
        </w:rPr>
        <w:t xml:space="preserve">реализации </w:t>
      </w:r>
      <w:r w:rsidRPr="001273B6">
        <w:rPr>
          <w:rFonts w:ascii="Times New Roman" w:hAnsi="Times New Roman"/>
          <w:bCs/>
          <w:kern w:val="36"/>
          <w:sz w:val="28"/>
          <w:szCs w:val="28"/>
        </w:rPr>
        <w:t xml:space="preserve">мероприятия </w:t>
      </w:r>
      <w:r w:rsidR="0016757A" w:rsidRPr="001273B6">
        <w:rPr>
          <w:rFonts w:ascii="Times New Roman" w:hAnsi="Times New Roman"/>
          <w:bCs/>
          <w:kern w:val="36"/>
          <w:sz w:val="28"/>
          <w:szCs w:val="28"/>
        </w:rPr>
        <w:t xml:space="preserve">приобретен </w:t>
      </w:r>
      <w:r w:rsidRPr="001273B6">
        <w:rPr>
          <w:rFonts w:ascii="Times New Roman" w:hAnsi="Times New Roman"/>
          <w:bCs/>
          <w:kern w:val="36"/>
          <w:sz w:val="28"/>
          <w:szCs w:val="28"/>
        </w:rPr>
        <w:t xml:space="preserve">в общественную баню </w:t>
      </w:r>
      <w:r w:rsidR="001273B6">
        <w:rPr>
          <w:rFonts w:ascii="Times New Roman" w:hAnsi="Times New Roman"/>
          <w:bCs/>
          <w:kern w:val="36"/>
          <w:sz w:val="28"/>
          <w:szCs w:val="28"/>
        </w:rPr>
        <w:t xml:space="preserve"> г.</w:t>
      </w:r>
      <w:r w:rsidRPr="001273B6">
        <w:rPr>
          <w:rFonts w:ascii="Times New Roman" w:hAnsi="Times New Roman"/>
          <w:bCs/>
          <w:kern w:val="36"/>
          <w:sz w:val="28"/>
          <w:szCs w:val="28"/>
        </w:rPr>
        <w:t>Шенкурска отопительный котел «Буржуй-К» в комплектации с вертикальным патрубком.</w:t>
      </w:r>
    </w:p>
    <w:p w:rsidR="00061970" w:rsidRPr="001273B6" w:rsidRDefault="006E4E65" w:rsidP="0016757A">
      <w:pPr>
        <w:pStyle w:val="a4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1273B6">
        <w:rPr>
          <w:rFonts w:ascii="Times New Roman" w:hAnsi="Times New Roman"/>
          <w:bCs/>
          <w:kern w:val="36"/>
          <w:sz w:val="28"/>
          <w:szCs w:val="28"/>
        </w:rPr>
        <w:t>1.2.</w:t>
      </w:r>
      <w:r w:rsidRPr="001273B6">
        <w:rPr>
          <w:rFonts w:ascii="Times New Roman" w:hAnsi="Times New Roman"/>
          <w:bCs/>
          <w:kern w:val="36"/>
          <w:sz w:val="28"/>
          <w:szCs w:val="28"/>
        </w:rPr>
        <w:tab/>
      </w:r>
      <w:r w:rsidR="00061970" w:rsidRPr="001273B6">
        <w:rPr>
          <w:rFonts w:ascii="Times New Roman" w:hAnsi="Times New Roman"/>
          <w:bCs/>
          <w:kern w:val="36"/>
          <w:sz w:val="28"/>
          <w:szCs w:val="28"/>
        </w:rPr>
        <w:t xml:space="preserve">Для реализации мероприятий муниципальной программы предусмотрены финансовые средства в размере </w:t>
      </w:r>
      <w:r w:rsidR="008920F0" w:rsidRPr="001273B6">
        <w:rPr>
          <w:rFonts w:ascii="Times New Roman" w:hAnsi="Times New Roman"/>
          <w:bCs/>
          <w:kern w:val="36"/>
          <w:sz w:val="28"/>
          <w:szCs w:val="28"/>
        </w:rPr>
        <w:t>7 630 465,37</w:t>
      </w:r>
      <w:r w:rsidR="00061970" w:rsidRPr="001273B6">
        <w:rPr>
          <w:rFonts w:ascii="Times New Roman" w:hAnsi="Times New Roman"/>
          <w:bCs/>
          <w:kern w:val="36"/>
          <w:sz w:val="28"/>
          <w:szCs w:val="28"/>
        </w:rPr>
        <w:t xml:space="preserve"> рублей, из них средства:</w:t>
      </w:r>
    </w:p>
    <w:p w:rsidR="00FE7DC8" w:rsidRPr="001273B6" w:rsidRDefault="00FE7DC8" w:rsidP="006E4E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73B6">
        <w:rPr>
          <w:sz w:val="28"/>
          <w:szCs w:val="28"/>
        </w:rPr>
        <w:t>–</w:t>
      </w:r>
      <w:r w:rsidRPr="001273B6">
        <w:rPr>
          <w:sz w:val="28"/>
          <w:szCs w:val="28"/>
        </w:rPr>
        <w:tab/>
        <w:t>федерального бюджета – 4 113 400,00 рублей;</w:t>
      </w:r>
    </w:p>
    <w:p w:rsidR="002E1CF2" w:rsidRPr="001273B6" w:rsidRDefault="00403CD7" w:rsidP="002E1C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73B6">
        <w:rPr>
          <w:sz w:val="28"/>
          <w:szCs w:val="28"/>
        </w:rPr>
        <w:t>–</w:t>
      </w:r>
      <w:r w:rsidRPr="001273B6">
        <w:rPr>
          <w:sz w:val="28"/>
          <w:szCs w:val="28"/>
        </w:rPr>
        <w:tab/>
      </w:r>
      <w:r w:rsidR="002E1CF2" w:rsidRPr="001273B6">
        <w:rPr>
          <w:sz w:val="28"/>
          <w:szCs w:val="28"/>
        </w:rPr>
        <w:t xml:space="preserve">областного бюджета </w:t>
      </w:r>
      <w:r w:rsidR="00FE7DC8" w:rsidRPr="001273B6">
        <w:rPr>
          <w:sz w:val="28"/>
          <w:szCs w:val="28"/>
        </w:rPr>
        <w:t xml:space="preserve"> </w:t>
      </w:r>
      <w:r w:rsidR="00F14783" w:rsidRPr="001273B6">
        <w:rPr>
          <w:sz w:val="28"/>
          <w:szCs w:val="28"/>
        </w:rPr>
        <w:t xml:space="preserve">– </w:t>
      </w:r>
      <w:r w:rsidR="00FE7DC8" w:rsidRPr="001273B6">
        <w:rPr>
          <w:sz w:val="28"/>
          <w:szCs w:val="28"/>
        </w:rPr>
        <w:t>2 244 344,09</w:t>
      </w:r>
      <w:r w:rsidR="002E1CF2" w:rsidRPr="001273B6">
        <w:rPr>
          <w:sz w:val="28"/>
          <w:szCs w:val="28"/>
        </w:rPr>
        <w:t xml:space="preserve"> рублей; </w:t>
      </w:r>
    </w:p>
    <w:p w:rsidR="002E1CF2" w:rsidRPr="001273B6" w:rsidRDefault="00403CD7" w:rsidP="002E1C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73B6">
        <w:rPr>
          <w:sz w:val="28"/>
          <w:szCs w:val="28"/>
        </w:rPr>
        <w:t>–</w:t>
      </w:r>
      <w:r w:rsidRPr="001273B6">
        <w:rPr>
          <w:sz w:val="28"/>
          <w:szCs w:val="28"/>
        </w:rPr>
        <w:tab/>
      </w:r>
      <w:r w:rsidR="002E1CF2" w:rsidRPr="001273B6">
        <w:rPr>
          <w:sz w:val="28"/>
          <w:szCs w:val="28"/>
        </w:rPr>
        <w:t xml:space="preserve">бюджета округа </w:t>
      </w:r>
      <w:r w:rsidR="00F14783" w:rsidRPr="001273B6">
        <w:rPr>
          <w:sz w:val="28"/>
          <w:szCs w:val="28"/>
        </w:rPr>
        <w:t xml:space="preserve">– </w:t>
      </w:r>
      <w:r w:rsidR="006E4E65" w:rsidRPr="001273B6">
        <w:rPr>
          <w:sz w:val="28"/>
          <w:szCs w:val="28"/>
        </w:rPr>
        <w:t>1</w:t>
      </w:r>
      <w:r w:rsidR="00FE7DC8" w:rsidRPr="001273B6">
        <w:rPr>
          <w:sz w:val="28"/>
          <w:szCs w:val="28"/>
        </w:rPr>
        <w:t> 272 721,28</w:t>
      </w:r>
      <w:r w:rsidR="006E4E65" w:rsidRPr="001273B6">
        <w:rPr>
          <w:sz w:val="28"/>
          <w:szCs w:val="28"/>
        </w:rPr>
        <w:t xml:space="preserve"> </w:t>
      </w:r>
      <w:r w:rsidR="002E1CF2" w:rsidRPr="001273B6">
        <w:rPr>
          <w:sz w:val="28"/>
          <w:szCs w:val="28"/>
        </w:rPr>
        <w:t xml:space="preserve"> рублей; </w:t>
      </w:r>
    </w:p>
    <w:p w:rsidR="00061970" w:rsidRPr="001273B6" w:rsidRDefault="00061970" w:rsidP="00092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73B6">
        <w:rPr>
          <w:sz w:val="28"/>
          <w:szCs w:val="28"/>
        </w:rPr>
        <w:t>За отчетный период</w:t>
      </w:r>
      <w:r w:rsidR="00F8272C" w:rsidRPr="001273B6">
        <w:rPr>
          <w:sz w:val="28"/>
          <w:szCs w:val="28"/>
        </w:rPr>
        <w:t xml:space="preserve"> израсходовано</w:t>
      </w:r>
      <w:r w:rsidRPr="001273B6">
        <w:rPr>
          <w:sz w:val="28"/>
          <w:szCs w:val="28"/>
        </w:rPr>
        <w:t xml:space="preserve"> </w:t>
      </w:r>
      <w:r w:rsidR="00F14783" w:rsidRPr="001273B6">
        <w:rPr>
          <w:sz w:val="28"/>
          <w:szCs w:val="28"/>
        </w:rPr>
        <w:t xml:space="preserve">– </w:t>
      </w:r>
      <w:r w:rsidR="00FE7DC8" w:rsidRPr="001273B6">
        <w:rPr>
          <w:sz w:val="28"/>
          <w:szCs w:val="28"/>
        </w:rPr>
        <w:t>7 629 179,27</w:t>
      </w:r>
      <w:r w:rsidRPr="001273B6">
        <w:rPr>
          <w:sz w:val="28"/>
          <w:szCs w:val="28"/>
        </w:rPr>
        <w:t xml:space="preserve"> рублей, из них средства:</w:t>
      </w:r>
    </w:p>
    <w:p w:rsidR="00403CD7" w:rsidRPr="001273B6" w:rsidRDefault="00403CD7" w:rsidP="00403C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73B6">
        <w:rPr>
          <w:sz w:val="28"/>
          <w:szCs w:val="28"/>
        </w:rPr>
        <w:t>–</w:t>
      </w:r>
      <w:r w:rsidRPr="001273B6">
        <w:rPr>
          <w:sz w:val="28"/>
          <w:szCs w:val="28"/>
        </w:rPr>
        <w:tab/>
      </w:r>
      <w:r w:rsidR="00FE7DC8" w:rsidRPr="001273B6">
        <w:rPr>
          <w:sz w:val="28"/>
          <w:szCs w:val="28"/>
        </w:rPr>
        <w:t>федерального бюджета – 4 113 400,00</w:t>
      </w:r>
      <w:r w:rsidRPr="001273B6">
        <w:rPr>
          <w:sz w:val="28"/>
          <w:szCs w:val="28"/>
        </w:rPr>
        <w:t xml:space="preserve"> рублей;</w:t>
      </w:r>
    </w:p>
    <w:p w:rsidR="00061970" w:rsidRPr="001273B6" w:rsidRDefault="00061970" w:rsidP="009466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73B6">
        <w:rPr>
          <w:sz w:val="28"/>
          <w:szCs w:val="28"/>
        </w:rPr>
        <w:t>–</w:t>
      </w:r>
      <w:r w:rsidRPr="001273B6">
        <w:rPr>
          <w:sz w:val="28"/>
          <w:szCs w:val="28"/>
        </w:rPr>
        <w:tab/>
        <w:t xml:space="preserve">областного бюджета </w:t>
      </w:r>
      <w:r w:rsidRPr="001273B6">
        <w:rPr>
          <w:sz w:val="28"/>
          <w:szCs w:val="28"/>
        </w:rPr>
        <w:softHyphen/>
        <w:t xml:space="preserve">– </w:t>
      </w:r>
      <w:r w:rsidR="00FE7DC8" w:rsidRPr="001273B6">
        <w:rPr>
          <w:sz w:val="28"/>
          <w:szCs w:val="28"/>
        </w:rPr>
        <w:t>2 244 344,09</w:t>
      </w:r>
      <w:r w:rsidRPr="001273B6">
        <w:rPr>
          <w:sz w:val="28"/>
          <w:szCs w:val="28"/>
        </w:rPr>
        <w:t xml:space="preserve"> рублей;</w:t>
      </w:r>
    </w:p>
    <w:p w:rsidR="00061970" w:rsidRPr="001273B6" w:rsidRDefault="00061970" w:rsidP="009466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73B6">
        <w:rPr>
          <w:sz w:val="28"/>
          <w:szCs w:val="28"/>
        </w:rPr>
        <w:t>–</w:t>
      </w:r>
      <w:r w:rsidRPr="001273B6">
        <w:rPr>
          <w:sz w:val="28"/>
          <w:szCs w:val="28"/>
        </w:rPr>
        <w:tab/>
        <w:t xml:space="preserve">бюджета округа – </w:t>
      </w:r>
      <w:r w:rsidR="008F74AD" w:rsidRPr="001273B6">
        <w:rPr>
          <w:sz w:val="28"/>
          <w:szCs w:val="28"/>
        </w:rPr>
        <w:t>1</w:t>
      </w:r>
      <w:r w:rsidR="00FE7DC8" w:rsidRPr="001273B6">
        <w:rPr>
          <w:sz w:val="28"/>
          <w:szCs w:val="28"/>
        </w:rPr>
        <w:t xml:space="preserve"> 271 435,18 </w:t>
      </w:r>
      <w:r w:rsidRPr="001273B6">
        <w:rPr>
          <w:sz w:val="28"/>
          <w:szCs w:val="28"/>
        </w:rPr>
        <w:t>рублей.</w:t>
      </w:r>
    </w:p>
    <w:p w:rsidR="005353EF" w:rsidRPr="001273B6" w:rsidRDefault="005353EF" w:rsidP="005353EF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273B6">
        <w:rPr>
          <w:rFonts w:ascii="Times New Roman" w:hAnsi="Times New Roman"/>
          <w:sz w:val="28"/>
          <w:szCs w:val="28"/>
        </w:rPr>
        <w:t>1.3.</w:t>
      </w:r>
      <w:r w:rsidRPr="001273B6">
        <w:rPr>
          <w:rFonts w:ascii="Times New Roman" w:hAnsi="Times New Roman"/>
          <w:sz w:val="28"/>
          <w:szCs w:val="28"/>
        </w:rPr>
        <w:tab/>
      </w:r>
      <w:r w:rsidR="00FE7DC8" w:rsidRPr="001273B6">
        <w:rPr>
          <w:rFonts w:ascii="Times New Roman" w:hAnsi="Times New Roman"/>
          <w:sz w:val="28"/>
          <w:szCs w:val="28"/>
        </w:rPr>
        <w:t xml:space="preserve">Реализация мероприятия  </w:t>
      </w:r>
      <w:r w:rsidRPr="001273B6">
        <w:rPr>
          <w:rFonts w:ascii="Times New Roman" w:hAnsi="Times New Roman"/>
          <w:sz w:val="28"/>
          <w:szCs w:val="28"/>
        </w:rPr>
        <w:t xml:space="preserve">муниципальной программы «Капитальный ремонт </w:t>
      </w:r>
      <w:r w:rsidR="00FE7DC8" w:rsidRPr="001273B6">
        <w:rPr>
          <w:rFonts w:ascii="Times New Roman" w:hAnsi="Times New Roman"/>
          <w:sz w:val="28"/>
          <w:szCs w:val="28"/>
        </w:rPr>
        <w:t>сетей водоснабжения</w:t>
      </w:r>
      <w:r w:rsidRPr="001273B6">
        <w:rPr>
          <w:rFonts w:ascii="Times New Roman" w:hAnsi="Times New Roman"/>
          <w:sz w:val="28"/>
          <w:szCs w:val="28"/>
        </w:rPr>
        <w:t xml:space="preserve">» </w:t>
      </w:r>
      <w:r w:rsidR="009F5721" w:rsidRPr="001273B6">
        <w:rPr>
          <w:rFonts w:ascii="Times New Roman" w:hAnsi="Times New Roman"/>
          <w:sz w:val="28"/>
          <w:szCs w:val="28"/>
        </w:rPr>
        <w:t>осуществлялась</w:t>
      </w:r>
      <w:r w:rsidRPr="001273B6">
        <w:rPr>
          <w:rFonts w:ascii="Times New Roman" w:hAnsi="Times New Roman"/>
          <w:sz w:val="28"/>
          <w:szCs w:val="28"/>
        </w:rPr>
        <w:t xml:space="preserve"> в рамках региональной программы Архангельской области «Модернизация систем коммунальной инфраструктуры (202</w:t>
      </w:r>
      <w:r w:rsidR="009F5721" w:rsidRPr="001273B6">
        <w:rPr>
          <w:rFonts w:ascii="Times New Roman" w:hAnsi="Times New Roman"/>
          <w:sz w:val="28"/>
          <w:szCs w:val="28"/>
        </w:rPr>
        <w:t>5</w:t>
      </w:r>
      <w:r w:rsidRPr="001273B6">
        <w:rPr>
          <w:rFonts w:ascii="Times New Roman" w:hAnsi="Times New Roman"/>
          <w:sz w:val="28"/>
          <w:szCs w:val="28"/>
        </w:rPr>
        <w:t>-20</w:t>
      </w:r>
      <w:r w:rsidR="009F5721" w:rsidRPr="001273B6">
        <w:rPr>
          <w:rFonts w:ascii="Times New Roman" w:hAnsi="Times New Roman"/>
          <w:sz w:val="28"/>
          <w:szCs w:val="28"/>
        </w:rPr>
        <w:t>30</w:t>
      </w:r>
      <w:r w:rsidRPr="001273B6">
        <w:rPr>
          <w:rFonts w:ascii="Times New Roman" w:hAnsi="Times New Roman"/>
          <w:sz w:val="28"/>
          <w:szCs w:val="28"/>
        </w:rPr>
        <w:t xml:space="preserve"> годы)», утверждённой постановлением Правительства Архангельской области от </w:t>
      </w:r>
      <w:r w:rsidR="00767B53" w:rsidRPr="001273B6">
        <w:rPr>
          <w:rFonts w:ascii="Times New Roman" w:hAnsi="Times New Roman"/>
          <w:sz w:val="28"/>
          <w:szCs w:val="28"/>
        </w:rPr>
        <w:t>03.02.</w:t>
      </w:r>
      <w:r w:rsidR="009F5721" w:rsidRPr="001273B6">
        <w:rPr>
          <w:rFonts w:ascii="Times New Roman" w:hAnsi="Times New Roman"/>
          <w:sz w:val="28"/>
          <w:szCs w:val="28"/>
        </w:rPr>
        <w:t>2025</w:t>
      </w:r>
      <w:r w:rsidRPr="001273B6">
        <w:rPr>
          <w:rFonts w:ascii="Times New Roman" w:hAnsi="Times New Roman"/>
          <w:sz w:val="28"/>
          <w:szCs w:val="28"/>
        </w:rPr>
        <w:t xml:space="preserve"> года </w:t>
      </w:r>
      <w:r w:rsidR="001273B6">
        <w:rPr>
          <w:rFonts w:ascii="Times New Roman" w:hAnsi="Times New Roman"/>
          <w:sz w:val="28"/>
          <w:szCs w:val="28"/>
        </w:rPr>
        <w:t xml:space="preserve">   </w:t>
      </w:r>
      <w:r w:rsidRPr="001273B6">
        <w:rPr>
          <w:rFonts w:ascii="Times New Roman" w:hAnsi="Times New Roman"/>
          <w:sz w:val="28"/>
          <w:szCs w:val="28"/>
        </w:rPr>
        <w:t xml:space="preserve">№ </w:t>
      </w:r>
      <w:r w:rsidR="00767B53" w:rsidRPr="001273B6">
        <w:rPr>
          <w:rFonts w:ascii="Times New Roman" w:hAnsi="Times New Roman"/>
          <w:sz w:val="28"/>
          <w:szCs w:val="28"/>
        </w:rPr>
        <w:t>82-</w:t>
      </w:r>
      <w:r w:rsidRPr="001273B6">
        <w:rPr>
          <w:rFonts w:ascii="Times New Roman" w:hAnsi="Times New Roman"/>
          <w:sz w:val="28"/>
          <w:szCs w:val="28"/>
        </w:rPr>
        <w:t xml:space="preserve">пп, в соответствии с соглашением о предоставлении субсидии из областного бюджета бюджету Шенкурского муниципального округа Архангельской области от </w:t>
      </w:r>
      <w:r w:rsidR="009F5721" w:rsidRPr="001273B6">
        <w:rPr>
          <w:rFonts w:ascii="Times New Roman" w:hAnsi="Times New Roman"/>
          <w:sz w:val="28"/>
          <w:szCs w:val="28"/>
        </w:rPr>
        <w:t>02.04.2025</w:t>
      </w:r>
      <w:r w:rsidRPr="001273B6">
        <w:rPr>
          <w:rFonts w:ascii="Times New Roman" w:hAnsi="Times New Roman"/>
          <w:sz w:val="28"/>
          <w:szCs w:val="28"/>
        </w:rPr>
        <w:t xml:space="preserve"> года № </w:t>
      </w:r>
      <w:r w:rsidR="009F5721" w:rsidRPr="001273B6">
        <w:rPr>
          <w:rFonts w:ascii="Times New Roman" w:hAnsi="Times New Roman"/>
          <w:sz w:val="28"/>
          <w:szCs w:val="28"/>
        </w:rPr>
        <w:t>11558000-1-2025-011.</w:t>
      </w:r>
    </w:p>
    <w:p w:rsidR="00403CD7" w:rsidRPr="001273B6" w:rsidRDefault="009F5721" w:rsidP="005353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73B6">
        <w:rPr>
          <w:sz w:val="28"/>
          <w:szCs w:val="28"/>
        </w:rPr>
        <w:t>Реализация мероприятия муниципальной программы «Приобретение и доставка отопительного котла «Буржуй-К» в комплектации с вертикальным патрубком» осуществлялась за счет средств резервного фонда Правительства Архангельской области, в соответствии с соглашением о предоставлении иного межбюджетного трансферта, имеющего целевое назначение, из областного бюджета бюджету Шенкурского муниципального округа Архангельской области от 09.10.2025 года № 023-25-33-пф-24-022, на основании распоряжения Правительства Архангельской области от 16.09.2025 года № 561-рп «О выделении средств из резервного фонда Правительства Архангельской области министерству топливно-энергетического комплекса и жилищно-коммунального хозяйства Архангельской области (для бюджета Шенкурского муниципального округа Архангельской области).</w:t>
      </w:r>
    </w:p>
    <w:p w:rsidR="005353EF" w:rsidRPr="001273B6" w:rsidRDefault="005353EF" w:rsidP="005353E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273B6">
        <w:rPr>
          <w:sz w:val="28"/>
          <w:szCs w:val="28"/>
        </w:rPr>
        <w:t>1.4. Невыполненные мероприятия и мероприятия, выполненные с нарушением плана реализации муниципальной программы отсутствуют.</w:t>
      </w:r>
    </w:p>
    <w:p w:rsidR="00061970" w:rsidRPr="001273B6" w:rsidRDefault="00061970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1970" w:rsidRPr="001273B6" w:rsidRDefault="00061970" w:rsidP="00A43383">
      <w:pPr>
        <w:jc w:val="center"/>
        <w:rPr>
          <w:b/>
          <w:sz w:val="28"/>
          <w:szCs w:val="28"/>
        </w:rPr>
      </w:pPr>
      <w:r w:rsidRPr="001273B6">
        <w:rPr>
          <w:b/>
          <w:sz w:val="28"/>
          <w:szCs w:val="28"/>
        </w:rPr>
        <w:lastRenderedPageBreak/>
        <w:t>Анализ факторов, повлиявших на ход реа</w:t>
      </w:r>
      <w:r w:rsidR="005353EF" w:rsidRPr="001273B6">
        <w:rPr>
          <w:b/>
          <w:sz w:val="28"/>
          <w:szCs w:val="28"/>
        </w:rPr>
        <w:t>лизации муниципальной программы</w:t>
      </w:r>
    </w:p>
    <w:p w:rsidR="005353EF" w:rsidRPr="001273B6" w:rsidRDefault="005353EF" w:rsidP="00042212">
      <w:pPr>
        <w:ind w:left="708"/>
        <w:jc w:val="both"/>
        <w:rPr>
          <w:sz w:val="28"/>
          <w:szCs w:val="28"/>
        </w:rPr>
      </w:pPr>
    </w:p>
    <w:p w:rsidR="00061970" w:rsidRPr="001273B6" w:rsidRDefault="00061970" w:rsidP="00174E5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1273B6">
        <w:rPr>
          <w:sz w:val="28"/>
          <w:szCs w:val="28"/>
        </w:rPr>
        <w:t>В отчетном году муниципальная программа выполнялась в соответствии с планом реализации</w:t>
      </w:r>
      <w:r w:rsidR="006C5B38" w:rsidRPr="001273B6">
        <w:rPr>
          <w:sz w:val="28"/>
          <w:szCs w:val="28"/>
        </w:rPr>
        <w:t xml:space="preserve"> муниципальной программы на 202</w:t>
      </w:r>
      <w:r w:rsidR="009F5721" w:rsidRPr="001273B6">
        <w:rPr>
          <w:sz w:val="28"/>
          <w:szCs w:val="28"/>
        </w:rPr>
        <w:t>5</w:t>
      </w:r>
      <w:r w:rsidRPr="001273B6">
        <w:rPr>
          <w:sz w:val="28"/>
          <w:szCs w:val="28"/>
        </w:rPr>
        <w:t xml:space="preserve"> год, утвержденным распоряжением администрации Шенкурского  муниципального округа Архангельской области от </w:t>
      </w:r>
      <w:r w:rsidR="009F5721" w:rsidRPr="001273B6">
        <w:rPr>
          <w:sz w:val="28"/>
          <w:szCs w:val="28"/>
        </w:rPr>
        <w:t xml:space="preserve">04 февраля </w:t>
      </w:r>
      <w:r w:rsidR="005A2A4F" w:rsidRPr="001273B6">
        <w:rPr>
          <w:sz w:val="28"/>
          <w:szCs w:val="28"/>
        </w:rPr>
        <w:t>202</w:t>
      </w:r>
      <w:r w:rsidR="009F5721" w:rsidRPr="001273B6">
        <w:rPr>
          <w:sz w:val="28"/>
          <w:szCs w:val="28"/>
        </w:rPr>
        <w:t>5</w:t>
      </w:r>
      <w:r w:rsidR="00430442" w:rsidRPr="001273B6">
        <w:rPr>
          <w:sz w:val="28"/>
          <w:szCs w:val="28"/>
        </w:rPr>
        <w:t xml:space="preserve"> года </w:t>
      </w:r>
      <w:r w:rsidR="001273B6">
        <w:rPr>
          <w:sz w:val="28"/>
          <w:szCs w:val="28"/>
        </w:rPr>
        <w:t xml:space="preserve">      </w:t>
      </w:r>
      <w:r w:rsidR="00430442" w:rsidRPr="001273B6">
        <w:rPr>
          <w:sz w:val="28"/>
          <w:szCs w:val="28"/>
        </w:rPr>
        <w:t xml:space="preserve">№ </w:t>
      </w:r>
      <w:r w:rsidR="009F5721" w:rsidRPr="001273B6">
        <w:rPr>
          <w:sz w:val="28"/>
          <w:szCs w:val="28"/>
        </w:rPr>
        <w:t>54</w:t>
      </w:r>
      <w:r w:rsidRPr="001273B6">
        <w:rPr>
          <w:sz w:val="28"/>
          <w:szCs w:val="28"/>
        </w:rPr>
        <w:t xml:space="preserve">-р. </w:t>
      </w:r>
    </w:p>
    <w:p w:rsidR="00061970" w:rsidRPr="001273B6" w:rsidRDefault="00061970" w:rsidP="003715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73B6">
        <w:rPr>
          <w:sz w:val="28"/>
          <w:szCs w:val="28"/>
        </w:rPr>
        <w:t>В ходе реализации муниципальной программы запланированные мероприятия выполнены</w:t>
      </w:r>
      <w:r w:rsidR="00FC760A" w:rsidRPr="001273B6">
        <w:rPr>
          <w:sz w:val="28"/>
          <w:szCs w:val="28"/>
        </w:rPr>
        <w:t>.</w:t>
      </w:r>
      <w:r w:rsidRPr="001273B6">
        <w:rPr>
          <w:sz w:val="28"/>
          <w:szCs w:val="28"/>
        </w:rPr>
        <w:t xml:space="preserve"> </w:t>
      </w:r>
    </w:p>
    <w:p w:rsidR="00521157" w:rsidRPr="001273B6" w:rsidRDefault="004A4D8C" w:rsidP="003715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73B6">
        <w:rPr>
          <w:sz w:val="28"/>
          <w:szCs w:val="28"/>
        </w:rPr>
        <w:t>Факторы, отрицательно повлиявшие на ход реализации муниципальной программы в 202</w:t>
      </w:r>
      <w:r w:rsidR="006C1FE5" w:rsidRPr="001273B6">
        <w:rPr>
          <w:sz w:val="28"/>
          <w:szCs w:val="28"/>
        </w:rPr>
        <w:t>5</w:t>
      </w:r>
      <w:r w:rsidRPr="001273B6">
        <w:rPr>
          <w:sz w:val="28"/>
          <w:szCs w:val="28"/>
        </w:rPr>
        <w:t xml:space="preserve"> году отсутствуют. Целевые показатели муниципальной пр</w:t>
      </w:r>
      <w:r w:rsidR="006C1FE5" w:rsidRPr="001273B6">
        <w:rPr>
          <w:sz w:val="28"/>
          <w:szCs w:val="28"/>
        </w:rPr>
        <w:t>ограммы, запланированные на 2025</w:t>
      </w:r>
      <w:r w:rsidRPr="001273B6">
        <w:rPr>
          <w:sz w:val="28"/>
          <w:szCs w:val="28"/>
        </w:rPr>
        <w:t xml:space="preserve"> год достигнуты. </w:t>
      </w:r>
    </w:p>
    <w:p w:rsidR="00061970" w:rsidRPr="001273B6" w:rsidRDefault="00061970" w:rsidP="003715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73B6">
        <w:rPr>
          <w:sz w:val="28"/>
          <w:szCs w:val="28"/>
        </w:rPr>
        <w:t xml:space="preserve">Контроль за ходом реализации муниципальной программы и вовремя внесенные в нее изменения позволили достичь наибольшее значение итогового показателя оценки эффективности реализации муниципальной программы по итогам отчетного года – </w:t>
      </w:r>
      <w:r w:rsidR="005A0364" w:rsidRPr="001273B6">
        <w:rPr>
          <w:sz w:val="28"/>
          <w:szCs w:val="28"/>
        </w:rPr>
        <w:t>100</w:t>
      </w:r>
      <w:r w:rsidRPr="001273B6">
        <w:rPr>
          <w:sz w:val="28"/>
          <w:szCs w:val="28"/>
        </w:rPr>
        <w:t xml:space="preserve"> баллов.</w:t>
      </w:r>
    </w:p>
    <w:p w:rsidR="00061970" w:rsidRPr="001273B6" w:rsidRDefault="00061970" w:rsidP="003715C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061970" w:rsidRPr="001273B6" w:rsidRDefault="00432E16" w:rsidP="004005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73B6">
        <w:rPr>
          <w:b/>
          <w:sz w:val="28"/>
          <w:szCs w:val="28"/>
        </w:rPr>
        <w:t>2</w:t>
      </w:r>
      <w:r w:rsidR="00061970" w:rsidRPr="001273B6">
        <w:rPr>
          <w:b/>
          <w:sz w:val="28"/>
          <w:szCs w:val="28"/>
        </w:rPr>
        <w:t xml:space="preserve">. Объемы финансирования и освоения средств муниципальной программы </w:t>
      </w:r>
    </w:p>
    <w:p w:rsidR="00061970" w:rsidRPr="001273B6" w:rsidRDefault="00061970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1970" w:rsidRPr="001273B6" w:rsidRDefault="00061970" w:rsidP="006C5B38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1273B6">
        <w:rPr>
          <w:sz w:val="28"/>
          <w:szCs w:val="28"/>
        </w:rPr>
        <w:t xml:space="preserve">           </w:t>
      </w:r>
      <w:r w:rsidR="006C5B38" w:rsidRPr="001273B6">
        <w:rPr>
          <w:sz w:val="28"/>
          <w:szCs w:val="28"/>
        </w:rPr>
        <w:tab/>
      </w:r>
      <w:r w:rsidRPr="001273B6">
        <w:rPr>
          <w:rFonts w:ascii="Times New Roman" w:hAnsi="Times New Roman"/>
          <w:sz w:val="28"/>
          <w:szCs w:val="28"/>
        </w:rPr>
        <w:t xml:space="preserve">Объемы финансирования и освоения средств муниципальной программы </w:t>
      </w:r>
      <w:r w:rsidRPr="001273B6">
        <w:rPr>
          <w:rFonts w:ascii="Times New Roman" w:hAnsi="Times New Roman"/>
          <w:bCs/>
          <w:sz w:val="28"/>
          <w:szCs w:val="28"/>
        </w:rPr>
        <w:t>представлены в приложении № 1 к настоящему отчету.</w:t>
      </w:r>
    </w:p>
    <w:p w:rsidR="00061970" w:rsidRPr="001273B6" w:rsidRDefault="00061970" w:rsidP="00A24C4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61970" w:rsidRPr="001273B6" w:rsidRDefault="00432E16" w:rsidP="00A24C49">
      <w:pPr>
        <w:jc w:val="center"/>
        <w:rPr>
          <w:b/>
          <w:sz w:val="28"/>
          <w:szCs w:val="28"/>
        </w:rPr>
      </w:pPr>
      <w:r w:rsidRPr="001273B6">
        <w:rPr>
          <w:b/>
          <w:bCs/>
          <w:sz w:val="28"/>
          <w:szCs w:val="28"/>
        </w:rPr>
        <w:t>3</w:t>
      </w:r>
      <w:r w:rsidR="00061970" w:rsidRPr="001273B6">
        <w:rPr>
          <w:b/>
          <w:bCs/>
          <w:sz w:val="28"/>
          <w:szCs w:val="28"/>
        </w:rPr>
        <w:t xml:space="preserve">. </w:t>
      </w:r>
      <w:r w:rsidR="00061970" w:rsidRPr="001273B6">
        <w:rPr>
          <w:b/>
          <w:sz w:val="28"/>
          <w:szCs w:val="28"/>
        </w:rPr>
        <w:t xml:space="preserve">Сведения о достижении целевых показателей муниципальной программы  </w:t>
      </w:r>
    </w:p>
    <w:p w:rsidR="00061970" w:rsidRPr="001273B6" w:rsidRDefault="00061970" w:rsidP="00A24C49">
      <w:pPr>
        <w:jc w:val="center"/>
        <w:rPr>
          <w:sz w:val="28"/>
          <w:szCs w:val="28"/>
        </w:rPr>
      </w:pPr>
    </w:p>
    <w:p w:rsidR="00061970" w:rsidRPr="001273B6" w:rsidRDefault="00061970" w:rsidP="00092199">
      <w:pPr>
        <w:ind w:firstLine="708"/>
        <w:jc w:val="both"/>
        <w:rPr>
          <w:sz w:val="28"/>
          <w:szCs w:val="28"/>
        </w:rPr>
      </w:pPr>
      <w:r w:rsidRPr="001273B6">
        <w:rPr>
          <w:sz w:val="28"/>
          <w:szCs w:val="28"/>
        </w:rPr>
        <w:t>Сведения о достижении целевых показателей муниципальной программы по итогам 202</w:t>
      </w:r>
      <w:r w:rsidR="006C1FE5" w:rsidRPr="001273B6">
        <w:rPr>
          <w:sz w:val="28"/>
          <w:szCs w:val="28"/>
        </w:rPr>
        <w:t>5</w:t>
      </w:r>
      <w:r w:rsidRPr="001273B6">
        <w:rPr>
          <w:sz w:val="28"/>
          <w:szCs w:val="28"/>
        </w:rPr>
        <w:t xml:space="preserve"> года представлены в приложении № 2 к настоящему отчету.</w:t>
      </w:r>
    </w:p>
    <w:p w:rsidR="00061970" w:rsidRPr="001273B6" w:rsidRDefault="00061970" w:rsidP="00A2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970" w:rsidRPr="001273B6" w:rsidRDefault="00432E16" w:rsidP="004005AA">
      <w:pPr>
        <w:jc w:val="center"/>
        <w:rPr>
          <w:b/>
          <w:sz w:val="28"/>
          <w:szCs w:val="28"/>
        </w:rPr>
      </w:pPr>
      <w:r w:rsidRPr="001273B6">
        <w:rPr>
          <w:b/>
          <w:sz w:val="28"/>
          <w:szCs w:val="28"/>
        </w:rPr>
        <w:t>4</w:t>
      </w:r>
      <w:r w:rsidR="00061970" w:rsidRPr="001273B6">
        <w:rPr>
          <w:b/>
          <w:sz w:val="28"/>
          <w:szCs w:val="28"/>
        </w:rPr>
        <w:t>. Расчет оценки</w:t>
      </w:r>
    </w:p>
    <w:p w:rsidR="00061970" w:rsidRPr="001273B6" w:rsidRDefault="00061970" w:rsidP="004005AA">
      <w:pPr>
        <w:jc w:val="center"/>
        <w:rPr>
          <w:b/>
          <w:sz w:val="28"/>
          <w:szCs w:val="28"/>
        </w:rPr>
      </w:pPr>
      <w:r w:rsidRPr="001273B6">
        <w:rPr>
          <w:b/>
          <w:sz w:val="28"/>
          <w:szCs w:val="28"/>
        </w:rPr>
        <w:t xml:space="preserve">эффективности реализации муниципальной программы </w:t>
      </w:r>
    </w:p>
    <w:p w:rsidR="00061970" w:rsidRPr="001273B6" w:rsidRDefault="00061970" w:rsidP="00A2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970" w:rsidRPr="001273B6" w:rsidRDefault="00061970" w:rsidP="00BB773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273B6">
        <w:rPr>
          <w:sz w:val="28"/>
          <w:szCs w:val="28"/>
        </w:rPr>
        <w:t>Оценка эффективности реализации муниципальной программы за 202</w:t>
      </w:r>
      <w:r w:rsidR="006C1FE5" w:rsidRPr="001273B6">
        <w:rPr>
          <w:sz w:val="28"/>
          <w:szCs w:val="28"/>
        </w:rPr>
        <w:t>5</w:t>
      </w:r>
      <w:r w:rsidRPr="001273B6">
        <w:rPr>
          <w:sz w:val="28"/>
          <w:szCs w:val="28"/>
        </w:rPr>
        <w:t xml:space="preserve"> год  произведена в соответствии с</w:t>
      </w:r>
      <w:r w:rsidRPr="001273B6">
        <w:rPr>
          <w:bCs/>
          <w:sz w:val="28"/>
          <w:szCs w:val="28"/>
        </w:rPr>
        <w:t xml:space="preserve"> Положением об оценке эффективности реализации муниципальных программ Шенкурского муниципального округа Архангельской области,  утвержденным постановлением администрации Шенкурского муниципального округа Архангельской обла</w:t>
      </w:r>
      <w:r w:rsidR="0003295F" w:rsidRPr="001273B6">
        <w:rPr>
          <w:bCs/>
          <w:sz w:val="28"/>
          <w:szCs w:val="28"/>
        </w:rPr>
        <w:t>сти от 22 декабря 2022 года № 6-</w:t>
      </w:r>
      <w:r w:rsidRPr="001273B6">
        <w:rPr>
          <w:bCs/>
          <w:sz w:val="28"/>
          <w:szCs w:val="28"/>
        </w:rPr>
        <w:t>па.</w:t>
      </w:r>
    </w:p>
    <w:p w:rsidR="00061970" w:rsidRPr="001273B6" w:rsidRDefault="00061970" w:rsidP="00BB7733">
      <w:pPr>
        <w:ind w:firstLine="708"/>
        <w:jc w:val="both"/>
        <w:rPr>
          <w:sz w:val="28"/>
          <w:szCs w:val="28"/>
        </w:rPr>
      </w:pPr>
      <w:r w:rsidRPr="001273B6">
        <w:rPr>
          <w:bCs/>
          <w:sz w:val="28"/>
          <w:szCs w:val="28"/>
        </w:rPr>
        <w:t>Расчет оценки эффективности реализации муниципальной программы представлен в приложении № 3 к настоящему отчету.</w:t>
      </w:r>
    </w:p>
    <w:p w:rsidR="00061970" w:rsidRPr="001273B6" w:rsidRDefault="00061970" w:rsidP="00BB77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970" w:rsidRDefault="00061970" w:rsidP="00047737">
      <w:pPr>
        <w:autoSpaceDE w:val="0"/>
        <w:autoSpaceDN w:val="0"/>
        <w:adjustRightInd w:val="0"/>
        <w:jc w:val="center"/>
      </w:pPr>
    </w:p>
    <w:p w:rsidR="00061970" w:rsidRDefault="00061970" w:rsidP="00047737">
      <w:pPr>
        <w:autoSpaceDE w:val="0"/>
        <w:autoSpaceDN w:val="0"/>
        <w:adjustRightInd w:val="0"/>
        <w:jc w:val="center"/>
      </w:pPr>
    </w:p>
    <w:p w:rsidR="00061970" w:rsidRDefault="00061970" w:rsidP="00047737">
      <w:pPr>
        <w:sectPr w:rsidR="00061970" w:rsidSect="00432E16">
          <w:pgSz w:w="11906" w:h="16838"/>
          <w:pgMar w:top="1134" w:right="849" w:bottom="1134" w:left="1701" w:header="708" w:footer="708" w:gutter="0"/>
          <w:pgNumType w:start="1"/>
          <w:cols w:space="720"/>
          <w:titlePg/>
          <w:docGrid w:linePitch="326"/>
        </w:sectPr>
      </w:pPr>
    </w:p>
    <w:p w:rsidR="00061970" w:rsidRPr="001273B6" w:rsidRDefault="00061970" w:rsidP="00A24C49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1273B6">
        <w:rPr>
          <w:sz w:val="28"/>
          <w:szCs w:val="28"/>
        </w:rPr>
        <w:lastRenderedPageBreak/>
        <w:t xml:space="preserve">Приложение № 1 </w:t>
      </w:r>
    </w:p>
    <w:p w:rsidR="00061970" w:rsidRPr="001273B6" w:rsidRDefault="00061970" w:rsidP="00A24C49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1273B6">
        <w:rPr>
          <w:sz w:val="28"/>
          <w:szCs w:val="28"/>
        </w:rPr>
        <w:t>к отчету о реализации в 202</w:t>
      </w:r>
      <w:r w:rsidR="006C1FE5" w:rsidRPr="001273B6">
        <w:rPr>
          <w:sz w:val="28"/>
          <w:szCs w:val="28"/>
        </w:rPr>
        <w:t>5</w:t>
      </w:r>
      <w:r w:rsidRPr="001273B6">
        <w:rPr>
          <w:sz w:val="28"/>
          <w:szCs w:val="28"/>
        </w:rPr>
        <w:t xml:space="preserve"> году </w:t>
      </w:r>
    </w:p>
    <w:p w:rsidR="00061970" w:rsidRPr="001273B6" w:rsidRDefault="00061970" w:rsidP="00BB773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273B6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610D7F" w:rsidRPr="001273B6" w:rsidRDefault="00061970" w:rsidP="006A58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273B6">
        <w:rPr>
          <w:sz w:val="28"/>
          <w:szCs w:val="28"/>
        </w:rPr>
        <w:t xml:space="preserve">Архангельской области </w:t>
      </w:r>
    </w:p>
    <w:p w:rsidR="00061970" w:rsidRPr="001273B6" w:rsidRDefault="00061970" w:rsidP="006A58D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273B6">
        <w:rPr>
          <w:sz w:val="28"/>
          <w:szCs w:val="28"/>
        </w:rPr>
        <w:t>«</w:t>
      </w:r>
      <w:r w:rsidR="004A4D8C" w:rsidRPr="001273B6">
        <w:rPr>
          <w:bCs/>
          <w:kern w:val="36"/>
          <w:sz w:val="28"/>
          <w:szCs w:val="28"/>
        </w:rPr>
        <w:t>Энергосбережение и повышение энергетической эффективности Шенкурского муниципального округа</w:t>
      </w:r>
      <w:r w:rsidRPr="001273B6">
        <w:rPr>
          <w:sz w:val="28"/>
          <w:szCs w:val="28"/>
        </w:rPr>
        <w:t>»</w:t>
      </w:r>
    </w:p>
    <w:p w:rsidR="00061970" w:rsidRPr="001273B6" w:rsidRDefault="00061970" w:rsidP="00A24C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970" w:rsidRPr="001273B6" w:rsidRDefault="00061970" w:rsidP="00A24C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970" w:rsidRPr="001273B6" w:rsidRDefault="00061970" w:rsidP="00A24C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73B6">
        <w:rPr>
          <w:sz w:val="28"/>
          <w:szCs w:val="28"/>
        </w:rPr>
        <w:t xml:space="preserve">Объемы финансирования и освоения средств </w:t>
      </w:r>
    </w:p>
    <w:p w:rsidR="00165B37" w:rsidRPr="001273B6" w:rsidRDefault="00061970" w:rsidP="009A122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273B6">
        <w:rPr>
          <w:sz w:val="28"/>
          <w:szCs w:val="28"/>
        </w:rPr>
        <w:t xml:space="preserve">муниципальной программы Шенкурского муниципального округа Архангельской области </w:t>
      </w:r>
    </w:p>
    <w:p w:rsidR="00061970" w:rsidRPr="00407573" w:rsidRDefault="00061970" w:rsidP="009A122C">
      <w:pPr>
        <w:autoSpaceDE w:val="0"/>
        <w:autoSpaceDN w:val="0"/>
        <w:adjustRightInd w:val="0"/>
        <w:jc w:val="center"/>
        <w:outlineLvl w:val="2"/>
      </w:pPr>
      <w:r w:rsidRPr="001273B6">
        <w:rPr>
          <w:sz w:val="28"/>
          <w:szCs w:val="28"/>
        </w:rPr>
        <w:t>«</w:t>
      </w:r>
      <w:r w:rsidR="004A4D8C" w:rsidRPr="001273B6">
        <w:rPr>
          <w:bCs/>
          <w:kern w:val="36"/>
          <w:sz w:val="28"/>
          <w:szCs w:val="28"/>
        </w:rPr>
        <w:t>Энергосбережение и повышение энергетической эффективности Шенкурского муниципального округа</w:t>
      </w:r>
      <w:r w:rsidRPr="001273B6">
        <w:rPr>
          <w:sz w:val="28"/>
          <w:szCs w:val="28"/>
        </w:rPr>
        <w:t>»</w:t>
      </w:r>
    </w:p>
    <w:tbl>
      <w:tblPr>
        <w:tblW w:w="158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757"/>
        <w:gridCol w:w="1645"/>
        <w:gridCol w:w="993"/>
        <w:gridCol w:w="992"/>
        <w:gridCol w:w="567"/>
        <w:gridCol w:w="851"/>
        <w:gridCol w:w="992"/>
        <w:gridCol w:w="992"/>
        <w:gridCol w:w="992"/>
        <w:gridCol w:w="851"/>
        <w:gridCol w:w="992"/>
        <w:gridCol w:w="850"/>
        <w:gridCol w:w="993"/>
        <w:gridCol w:w="1138"/>
        <w:gridCol w:w="1276"/>
      </w:tblGrid>
      <w:tr w:rsidR="00061970" w:rsidRPr="007952B1" w:rsidTr="00861ACB">
        <w:trPr>
          <w:gridAfter w:val="1"/>
          <w:wAfter w:w="1276" w:type="dxa"/>
          <w:tblHeader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 w:rsidP="00795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Исполнитель</w:t>
            </w:r>
          </w:p>
        </w:tc>
        <w:tc>
          <w:tcPr>
            <w:tcW w:w="11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 w:rsidP="00CC1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Объем финансирования муниципальной  программы, рублей</w:t>
            </w:r>
          </w:p>
        </w:tc>
      </w:tr>
      <w:tr w:rsidR="00061970" w:rsidRPr="007952B1" w:rsidTr="006C1FE5">
        <w:trPr>
          <w:gridAfter w:val="1"/>
          <w:wAfter w:w="1276" w:type="dxa"/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7952B1" w:rsidRDefault="0006197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7952B1" w:rsidRDefault="000619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всего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в том числе по источникам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освоено</w:t>
            </w:r>
          </w:p>
        </w:tc>
      </w:tr>
      <w:tr w:rsidR="00061970" w:rsidRPr="007952B1" w:rsidTr="006C1FE5">
        <w:trPr>
          <w:gridAfter w:val="1"/>
          <w:wAfter w:w="1276" w:type="dxa"/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7952B1" w:rsidRDefault="0006197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7952B1" w:rsidRDefault="0006197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7952B1" w:rsidRDefault="000619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6C1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6C1FE5" w:rsidP="006C1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  <w:r w:rsidR="004A68DA" w:rsidRPr="007952B1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6C1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7952B1" w:rsidRDefault="00061970">
            <w:pPr>
              <w:rPr>
                <w:sz w:val="20"/>
                <w:szCs w:val="20"/>
              </w:rPr>
            </w:pPr>
          </w:p>
        </w:tc>
      </w:tr>
      <w:tr w:rsidR="00061970" w:rsidRPr="007952B1" w:rsidTr="006C1FE5">
        <w:trPr>
          <w:gridAfter w:val="1"/>
          <w:wAfter w:w="1276" w:type="dxa"/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7952B1" w:rsidRDefault="0006197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7952B1" w:rsidRDefault="000619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70" w:rsidRPr="007952B1" w:rsidRDefault="00061970">
            <w:pPr>
              <w:rPr>
                <w:sz w:val="20"/>
                <w:szCs w:val="20"/>
              </w:rPr>
            </w:pPr>
          </w:p>
        </w:tc>
      </w:tr>
      <w:tr w:rsidR="00061970" w:rsidRPr="007952B1" w:rsidTr="006C1FE5">
        <w:trPr>
          <w:gridAfter w:val="1"/>
          <w:wAfter w:w="1276" w:type="dxa"/>
          <w:tblHeader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Par54"/>
            <w:bookmarkEnd w:id="0"/>
            <w:r w:rsidRPr="007952B1">
              <w:rPr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" w:name="Par55"/>
            <w:bookmarkEnd w:id="1"/>
            <w:r w:rsidRPr="007952B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2" w:name="Par56"/>
            <w:bookmarkEnd w:id="2"/>
            <w:r w:rsidRPr="007952B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3" w:name="Par57"/>
            <w:bookmarkEnd w:id="3"/>
            <w:r w:rsidRPr="007952B1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4" w:name="Par59"/>
            <w:bookmarkEnd w:id="4"/>
            <w:r w:rsidRPr="007952B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5" w:name="Par60"/>
            <w:bookmarkEnd w:id="5"/>
            <w:r w:rsidRPr="007952B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" w:name="Par61"/>
            <w:bookmarkEnd w:id="6"/>
            <w:r w:rsidRPr="007952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7" w:name="Par62"/>
            <w:bookmarkEnd w:id="7"/>
            <w:r w:rsidRPr="007952B1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8" w:name="Par63"/>
            <w:bookmarkEnd w:id="8"/>
            <w:r w:rsidRPr="007952B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9" w:name="Par64"/>
            <w:bookmarkEnd w:id="9"/>
            <w:r w:rsidRPr="007952B1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0" w:name="Par65"/>
            <w:bookmarkEnd w:id="10"/>
            <w:r w:rsidRPr="007952B1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1" w:name="Par66"/>
            <w:bookmarkEnd w:id="11"/>
            <w:r w:rsidRPr="007952B1">
              <w:rPr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7952B1" w:rsidRDefault="000619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2" w:name="Par67"/>
            <w:bookmarkEnd w:id="12"/>
            <w:r w:rsidRPr="007952B1">
              <w:rPr>
                <w:sz w:val="20"/>
                <w:szCs w:val="20"/>
              </w:rPr>
              <w:t>14</w:t>
            </w:r>
          </w:p>
        </w:tc>
      </w:tr>
      <w:tr w:rsidR="00C60914" w:rsidRPr="007952B1" w:rsidTr="006C1FE5">
        <w:trPr>
          <w:gridAfter w:val="1"/>
          <w:wAfter w:w="1276" w:type="dxa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5B45A7">
              <w:rPr>
                <w:sz w:val="20"/>
                <w:szCs w:val="20"/>
              </w:rPr>
              <w:t>1.1.Пропаганда энергосберегающего поведения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5B45A7" w:rsidRDefault="00C60914" w:rsidP="00C60914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жилищно – коммунального хозяйства администрации</w:t>
            </w:r>
            <w:r w:rsidRPr="005B45A7">
              <w:rPr>
                <w:sz w:val="20"/>
                <w:szCs w:val="20"/>
              </w:rPr>
              <w:t xml:space="preserve"> Шенкурского муниципального округа</w:t>
            </w:r>
            <w:r>
              <w:rPr>
                <w:sz w:val="20"/>
                <w:szCs w:val="20"/>
              </w:rPr>
              <w:t xml:space="preserve"> Архангельской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861ACB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165B37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C60914">
              <w:rPr>
                <w:sz w:val="20"/>
                <w:szCs w:val="20"/>
              </w:rPr>
              <w:t>ероприятие не требует финансовых затрат. Реализовано</w:t>
            </w:r>
          </w:p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60914" w:rsidRPr="007952B1" w:rsidTr="006C1FE5">
        <w:trPr>
          <w:gridAfter w:val="1"/>
          <w:wAfter w:w="1276" w:type="dxa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5B45A7">
              <w:rPr>
                <w:sz w:val="20"/>
                <w:szCs w:val="20"/>
              </w:rPr>
              <w:t xml:space="preserve">1.2.Проведение энергомониторинга использования воды, тепловой и </w:t>
            </w:r>
            <w:r w:rsidRPr="005B45A7">
              <w:rPr>
                <w:sz w:val="20"/>
                <w:szCs w:val="20"/>
              </w:rPr>
              <w:lastRenderedPageBreak/>
              <w:t xml:space="preserve">электрической энергии 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5B45A7" w:rsidRDefault="00C60914" w:rsidP="00C60914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жилищно – коммунального хозяйства администрации</w:t>
            </w:r>
            <w:r w:rsidRPr="005B45A7">
              <w:rPr>
                <w:sz w:val="20"/>
                <w:szCs w:val="20"/>
              </w:rPr>
              <w:t xml:space="preserve"> </w:t>
            </w:r>
            <w:r w:rsidRPr="005B45A7">
              <w:rPr>
                <w:sz w:val="20"/>
                <w:szCs w:val="20"/>
              </w:rPr>
              <w:lastRenderedPageBreak/>
              <w:t>Шенкурского муниципального округа</w:t>
            </w:r>
            <w:r>
              <w:rPr>
                <w:sz w:val="20"/>
                <w:szCs w:val="20"/>
              </w:rPr>
              <w:t xml:space="preserve"> Архангельской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861ACB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14" w:rsidRDefault="00165B37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C60914">
              <w:rPr>
                <w:sz w:val="20"/>
                <w:szCs w:val="20"/>
              </w:rPr>
              <w:t>ероприятие не требует финансовы</w:t>
            </w:r>
            <w:r w:rsidR="00C60914">
              <w:rPr>
                <w:sz w:val="20"/>
                <w:szCs w:val="20"/>
              </w:rPr>
              <w:lastRenderedPageBreak/>
              <w:t>х затрат. Реализовано</w:t>
            </w:r>
          </w:p>
          <w:p w:rsidR="00C60914" w:rsidRPr="00E4168E" w:rsidRDefault="00C60914" w:rsidP="00C6091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61ACB" w:rsidRPr="007952B1" w:rsidTr="006C1FE5">
        <w:trPr>
          <w:gridAfter w:val="1"/>
          <w:wAfter w:w="1276" w:type="dxa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Pr="005B45A7" w:rsidRDefault="00861ACB" w:rsidP="006C1FE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135D7A">
              <w:rPr>
                <w:sz w:val="20"/>
                <w:szCs w:val="20"/>
              </w:rPr>
              <w:lastRenderedPageBreak/>
              <w:t>1.</w:t>
            </w:r>
            <w:r w:rsidR="006C1FE5">
              <w:rPr>
                <w:sz w:val="20"/>
                <w:szCs w:val="20"/>
              </w:rPr>
              <w:t>13.</w:t>
            </w:r>
            <w:r w:rsidR="006C1FE5" w:rsidRPr="0097302B">
              <w:rPr>
                <w:sz w:val="20"/>
                <w:szCs w:val="20"/>
              </w:rPr>
              <w:t xml:space="preserve"> Демонтаж, перевозка и монтаж дымогарной трубы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861ACB" w:rsidP="00C60914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жилищно – коммунального хозяйства администрации</w:t>
            </w:r>
            <w:r w:rsidRPr="005B45A7">
              <w:rPr>
                <w:sz w:val="20"/>
                <w:szCs w:val="20"/>
              </w:rPr>
              <w:t xml:space="preserve"> Шенкурского муниципального округа</w:t>
            </w:r>
            <w:r>
              <w:rPr>
                <w:sz w:val="20"/>
                <w:szCs w:val="20"/>
              </w:rPr>
              <w:t xml:space="preserve"> Архангельской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981 870,28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981 870,28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Pr="00E4168E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Pr="00E4168E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Pr="00E4168E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Pr="00E4168E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981 870,28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981 870,28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Pr="00E4168E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Pr="00E4168E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981 870,28</w:t>
            </w:r>
          </w:p>
        </w:tc>
      </w:tr>
      <w:tr w:rsidR="00861ACB" w:rsidRPr="007952B1" w:rsidTr="006C1FE5">
        <w:trPr>
          <w:gridAfter w:val="1"/>
          <w:wAfter w:w="1276" w:type="dxa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Pr="005B45A7" w:rsidRDefault="006C1FE5" w:rsidP="006C1FE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  <w:r w:rsidR="00861ACB" w:rsidRPr="00135D7A">
              <w:rPr>
                <w:sz w:val="20"/>
                <w:szCs w:val="20"/>
              </w:rPr>
              <w:t xml:space="preserve">. Капитальный ремонт </w:t>
            </w:r>
            <w:r>
              <w:rPr>
                <w:sz w:val="20"/>
                <w:szCs w:val="20"/>
              </w:rPr>
              <w:t>сетей водоснабжения д.Шипуновская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861ACB" w:rsidP="00C60914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жилищно – коммунального хозяйства администрации</w:t>
            </w:r>
            <w:r w:rsidRPr="005B45A7">
              <w:rPr>
                <w:sz w:val="20"/>
                <w:szCs w:val="20"/>
              </w:rPr>
              <w:t xml:space="preserve"> Шенкурского муниципального округа</w:t>
            </w:r>
            <w:r>
              <w:rPr>
                <w:sz w:val="20"/>
                <w:szCs w:val="20"/>
              </w:rPr>
              <w:t xml:space="preserve"> Архангельской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6 303 595,09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6 302 308,99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4 113 400,00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4 113 400,00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1 899 344,09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1 899 344,09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290 851,00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289 564,90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6 302 </w:t>
            </w:r>
          </w:p>
          <w:p w:rsidR="006C1FE5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308,99</w:t>
            </w:r>
          </w:p>
        </w:tc>
      </w:tr>
      <w:tr w:rsidR="00861ACB" w:rsidRPr="007952B1" w:rsidTr="006C1FE5">
        <w:trPr>
          <w:gridAfter w:val="1"/>
          <w:wAfter w:w="1276" w:type="dxa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Pr="005B45A7" w:rsidRDefault="00861ACB" w:rsidP="006C1FE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6C1FE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6C1FE5">
              <w:rPr>
                <w:sz w:val="20"/>
                <w:szCs w:val="20"/>
              </w:rPr>
              <w:t xml:space="preserve"> Приобретение и </w:t>
            </w:r>
            <w:r w:rsidR="006C1FE5">
              <w:rPr>
                <w:sz w:val="20"/>
                <w:szCs w:val="20"/>
              </w:rPr>
              <w:lastRenderedPageBreak/>
              <w:t>доставка отопительного котла «Буржуй-К» в комплектации с вертикальным патрубком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Pr="005B45A7" w:rsidRDefault="00861ACB" w:rsidP="00C60914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отдел жилищно – коммунального </w:t>
            </w:r>
            <w:r>
              <w:rPr>
                <w:sz w:val="20"/>
                <w:szCs w:val="20"/>
              </w:rPr>
              <w:lastRenderedPageBreak/>
              <w:t>хозяйства администрации</w:t>
            </w:r>
            <w:r w:rsidRPr="005B45A7">
              <w:rPr>
                <w:sz w:val="20"/>
                <w:szCs w:val="20"/>
              </w:rPr>
              <w:t xml:space="preserve"> Шенкурского муниципального округа</w:t>
            </w:r>
            <w:r>
              <w:rPr>
                <w:sz w:val="20"/>
                <w:szCs w:val="20"/>
              </w:rPr>
              <w:t xml:space="preserve"> Архангельской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CB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345 000,00</w:t>
            </w:r>
          </w:p>
        </w:tc>
      </w:tr>
      <w:tr w:rsidR="00CD5076" w:rsidRPr="007952B1" w:rsidTr="006C1FE5">
        <w:trPr>
          <w:trHeight w:val="31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76" w:rsidRPr="00291BAA" w:rsidRDefault="00CD5076" w:rsidP="006A5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 по муниципальной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76" w:rsidRPr="00F96BFF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7 630 465,37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76" w:rsidRPr="00F96BFF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7 629 179,27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76" w:rsidRPr="00F96BFF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76" w:rsidRPr="00F96BFF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4 113 400,00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76" w:rsidRPr="00F96BFF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4 113,400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76" w:rsidRPr="00F96BFF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2 244 344,09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76" w:rsidRPr="00F96BFF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2 244 344,09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76" w:rsidRPr="00F96BFF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1 272 721,28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76" w:rsidRPr="00F96BFF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1 271 435,18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76" w:rsidRPr="00F96BFF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76" w:rsidRPr="00F96BFF" w:rsidRDefault="006C1FE5" w:rsidP="0021492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76" w:rsidRPr="00F96BFF" w:rsidRDefault="006C1FE5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CD5076" w:rsidRPr="00F96BFF" w:rsidRDefault="00CD5076" w:rsidP="00CD507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061970" w:rsidRDefault="00061970" w:rsidP="00047737">
      <w:pPr>
        <w:autoSpaceDE w:val="0"/>
        <w:autoSpaceDN w:val="0"/>
        <w:adjustRightInd w:val="0"/>
        <w:jc w:val="both"/>
      </w:pPr>
    </w:p>
    <w:p w:rsidR="00061970" w:rsidRDefault="00061970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E7900" w:rsidRDefault="001E7900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E7900" w:rsidRDefault="001E7900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E7900" w:rsidRDefault="001E7900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E7900" w:rsidRDefault="001E7900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E7900" w:rsidRDefault="001E7900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5B37" w:rsidRDefault="00165B37" w:rsidP="00047737">
      <w:pPr>
        <w:jc w:val="right"/>
      </w:pPr>
    </w:p>
    <w:p w:rsidR="00521157" w:rsidRDefault="00521157" w:rsidP="00047737">
      <w:pPr>
        <w:jc w:val="right"/>
      </w:pPr>
    </w:p>
    <w:p w:rsidR="00521157" w:rsidRDefault="00521157" w:rsidP="00047737">
      <w:pPr>
        <w:jc w:val="right"/>
      </w:pPr>
    </w:p>
    <w:p w:rsidR="00521157" w:rsidRDefault="00521157" w:rsidP="00047737">
      <w:pPr>
        <w:jc w:val="right"/>
      </w:pPr>
    </w:p>
    <w:p w:rsidR="00521157" w:rsidRDefault="00521157" w:rsidP="00047737">
      <w:pPr>
        <w:jc w:val="right"/>
      </w:pPr>
    </w:p>
    <w:p w:rsidR="00521157" w:rsidRDefault="00521157" w:rsidP="00047737">
      <w:pPr>
        <w:jc w:val="right"/>
      </w:pPr>
    </w:p>
    <w:p w:rsidR="001273B6" w:rsidRDefault="001273B6" w:rsidP="00047737">
      <w:pPr>
        <w:jc w:val="right"/>
      </w:pPr>
    </w:p>
    <w:p w:rsidR="00521157" w:rsidRDefault="00521157" w:rsidP="00047737">
      <w:pPr>
        <w:jc w:val="right"/>
      </w:pPr>
    </w:p>
    <w:p w:rsidR="001273B6" w:rsidRDefault="001273B6" w:rsidP="00047737">
      <w:pPr>
        <w:jc w:val="right"/>
        <w:rPr>
          <w:sz w:val="28"/>
          <w:szCs w:val="28"/>
        </w:rPr>
      </w:pPr>
    </w:p>
    <w:p w:rsidR="00061970" w:rsidRPr="001273B6" w:rsidRDefault="00061970" w:rsidP="00047737">
      <w:pPr>
        <w:jc w:val="right"/>
        <w:rPr>
          <w:sz w:val="28"/>
          <w:szCs w:val="28"/>
        </w:rPr>
      </w:pPr>
      <w:r w:rsidRPr="001273B6">
        <w:rPr>
          <w:sz w:val="28"/>
          <w:szCs w:val="28"/>
        </w:rPr>
        <w:lastRenderedPageBreak/>
        <w:t xml:space="preserve">Приложение № 2 </w:t>
      </w:r>
    </w:p>
    <w:p w:rsidR="00061970" w:rsidRPr="001273B6" w:rsidRDefault="00061970" w:rsidP="00047737">
      <w:pPr>
        <w:jc w:val="right"/>
        <w:rPr>
          <w:sz w:val="28"/>
          <w:szCs w:val="28"/>
        </w:rPr>
      </w:pPr>
      <w:r w:rsidRPr="001273B6">
        <w:rPr>
          <w:sz w:val="28"/>
          <w:szCs w:val="28"/>
        </w:rPr>
        <w:t>к отчету о реализации в 202</w:t>
      </w:r>
      <w:r w:rsidR="00521157" w:rsidRPr="001273B6">
        <w:rPr>
          <w:sz w:val="28"/>
          <w:szCs w:val="28"/>
        </w:rPr>
        <w:t>5</w:t>
      </w:r>
      <w:r w:rsidRPr="001273B6">
        <w:rPr>
          <w:sz w:val="28"/>
          <w:szCs w:val="28"/>
        </w:rPr>
        <w:t xml:space="preserve"> году </w:t>
      </w:r>
    </w:p>
    <w:p w:rsidR="00061970" w:rsidRPr="001273B6" w:rsidRDefault="00061970" w:rsidP="003A77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273B6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610D7F" w:rsidRPr="001273B6" w:rsidRDefault="00061970" w:rsidP="00610D7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273B6">
        <w:rPr>
          <w:sz w:val="28"/>
          <w:szCs w:val="28"/>
        </w:rPr>
        <w:t xml:space="preserve">Архангельской области </w:t>
      </w:r>
    </w:p>
    <w:p w:rsidR="00061970" w:rsidRPr="001273B6" w:rsidRDefault="00061970" w:rsidP="00610D7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273B6">
        <w:rPr>
          <w:sz w:val="28"/>
          <w:szCs w:val="28"/>
        </w:rPr>
        <w:t>«</w:t>
      </w:r>
      <w:r w:rsidR="004A4D8C" w:rsidRPr="001273B6">
        <w:rPr>
          <w:bCs/>
          <w:kern w:val="36"/>
          <w:sz w:val="28"/>
          <w:szCs w:val="28"/>
        </w:rPr>
        <w:t>Энергосбережение и повышение энергетической эффективности Шенкурского муниципального округа</w:t>
      </w:r>
      <w:r w:rsidRPr="001273B6">
        <w:rPr>
          <w:sz w:val="28"/>
          <w:szCs w:val="28"/>
        </w:rPr>
        <w:t>»</w:t>
      </w:r>
    </w:p>
    <w:p w:rsidR="00061970" w:rsidRPr="001273B6" w:rsidRDefault="00061970" w:rsidP="00047737">
      <w:pPr>
        <w:jc w:val="right"/>
        <w:rPr>
          <w:sz w:val="28"/>
          <w:szCs w:val="28"/>
        </w:rPr>
      </w:pPr>
    </w:p>
    <w:p w:rsidR="00061970" w:rsidRPr="001273B6" w:rsidRDefault="00061970" w:rsidP="00047737">
      <w:pPr>
        <w:jc w:val="right"/>
        <w:rPr>
          <w:sz w:val="28"/>
          <w:szCs w:val="28"/>
        </w:rPr>
      </w:pPr>
    </w:p>
    <w:p w:rsidR="00061970" w:rsidRPr="001273B6" w:rsidRDefault="00061970" w:rsidP="00047737">
      <w:pPr>
        <w:jc w:val="center"/>
        <w:rPr>
          <w:sz w:val="28"/>
          <w:szCs w:val="28"/>
        </w:rPr>
      </w:pPr>
      <w:r w:rsidRPr="001273B6">
        <w:rPr>
          <w:sz w:val="28"/>
          <w:szCs w:val="28"/>
        </w:rPr>
        <w:t xml:space="preserve">Сведения </w:t>
      </w:r>
    </w:p>
    <w:p w:rsidR="00061970" w:rsidRPr="001273B6" w:rsidRDefault="00061970" w:rsidP="003A77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73B6">
        <w:rPr>
          <w:sz w:val="28"/>
          <w:szCs w:val="28"/>
        </w:rPr>
        <w:t>о достижении целевых показателей муниципальной программы Шенкурского муниципального округа</w:t>
      </w:r>
    </w:p>
    <w:p w:rsidR="00061970" w:rsidRPr="001273B6" w:rsidRDefault="00061970" w:rsidP="00610D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73B6">
        <w:rPr>
          <w:sz w:val="28"/>
          <w:szCs w:val="28"/>
        </w:rPr>
        <w:t>Архангельской области «</w:t>
      </w:r>
      <w:r w:rsidR="004A4D8C" w:rsidRPr="001273B6">
        <w:rPr>
          <w:bCs/>
          <w:kern w:val="36"/>
          <w:sz w:val="28"/>
          <w:szCs w:val="28"/>
        </w:rPr>
        <w:t>Энергосбережение и повышение энергетической эффективности Шенкурского муниципального округа</w:t>
      </w:r>
      <w:r w:rsidRPr="001273B6">
        <w:rPr>
          <w:sz w:val="28"/>
          <w:szCs w:val="28"/>
        </w:rPr>
        <w:t>»</w:t>
      </w:r>
    </w:p>
    <w:p w:rsidR="00580699" w:rsidRPr="001273B6" w:rsidRDefault="00580699" w:rsidP="00610D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0699" w:rsidRPr="001273B6" w:rsidRDefault="00580699" w:rsidP="001273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73B6">
        <w:rPr>
          <w:sz w:val="28"/>
          <w:szCs w:val="28"/>
        </w:rPr>
        <w:t xml:space="preserve">Ответственный исполнитель муниципальной программы – </w:t>
      </w:r>
      <w:r w:rsidR="00D84D16" w:rsidRPr="001273B6">
        <w:rPr>
          <w:sz w:val="28"/>
          <w:szCs w:val="28"/>
        </w:rPr>
        <w:t xml:space="preserve">отдел жилищно-коммунального хозяйства </w:t>
      </w:r>
      <w:r w:rsidRPr="001273B6">
        <w:rPr>
          <w:sz w:val="28"/>
          <w:szCs w:val="28"/>
        </w:rPr>
        <w:t>администрации Шенкурского муниципального округа Архангельской области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2500"/>
        <w:gridCol w:w="1134"/>
        <w:gridCol w:w="1134"/>
        <w:gridCol w:w="1134"/>
        <w:gridCol w:w="1134"/>
        <w:gridCol w:w="1276"/>
        <w:gridCol w:w="1276"/>
        <w:gridCol w:w="992"/>
        <w:gridCol w:w="1985"/>
      </w:tblGrid>
      <w:tr w:rsidR="00D84D16" w:rsidRPr="00B33EB1" w:rsidTr="0016757A">
        <w:trPr>
          <w:tblHeader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b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bCs/>
                <w:sz w:val="20"/>
                <w:szCs w:val="20"/>
              </w:rPr>
              <w:t>Значения целевого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bCs/>
                <w:sz w:val="20"/>
                <w:szCs w:val="20"/>
              </w:rPr>
              <w:t xml:space="preserve">Обоснование отклонения в отчетном году фактического значения целевого показателя от планового значения целевого показателя </w:t>
            </w:r>
            <w:hyperlink r:id="rId10" w:history="1">
              <w:r w:rsidRPr="00B33EB1">
                <w:rPr>
                  <w:sz w:val="20"/>
                  <w:szCs w:val="20"/>
                </w:rPr>
                <w:t>&lt;*&gt;</w:t>
              </w:r>
            </w:hyperlink>
          </w:p>
        </w:tc>
      </w:tr>
      <w:tr w:rsidR="00D84D16" w:rsidRPr="00B33EB1" w:rsidTr="0016757A">
        <w:trPr>
          <w:tblHeader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фактические за 2 года, предшествующие отчетному году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165B37" w:rsidP="0052115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плановое, на 202</w:t>
            </w:r>
            <w:r w:rsidR="00521157">
              <w:rPr>
                <w:sz w:val="20"/>
                <w:szCs w:val="20"/>
              </w:rPr>
              <w:t>5</w:t>
            </w:r>
            <w:r w:rsidR="00D84D16" w:rsidRPr="00B33EB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фактическое, за 202</w:t>
            </w:r>
            <w:r w:rsidR="00521157">
              <w:rPr>
                <w:sz w:val="20"/>
                <w:szCs w:val="20"/>
              </w:rPr>
              <w:t>5</w:t>
            </w:r>
            <w:r w:rsidRPr="00B33EB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степень достижения планового значения целевого показателя,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52115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плановое на 202</w:t>
            </w:r>
            <w:r w:rsidR="00521157">
              <w:rPr>
                <w:sz w:val="20"/>
                <w:szCs w:val="20"/>
              </w:rPr>
              <w:t>6</w:t>
            </w:r>
            <w:r w:rsidRPr="00B33EB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84D16" w:rsidRPr="00B33EB1" w:rsidTr="0016757A">
        <w:trPr>
          <w:tblHeader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52115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202</w:t>
            </w:r>
            <w:r w:rsidR="00521157">
              <w:rPr>
                <w:sz w:val="20"/>
                <w:szCs w:val="20"/>
              </w:rPr>
              <w:t>3</w:t>
            </w:r>
            <w:r w:rsidRPr="00B33EB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52115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 xml:space="preserve"> 202</w:t>
            </w:r>
            <w:r w:rsidR="00521157">
              <w:rPr>
                <w:sz w:val="20"/>
                <w:szCs w:val="20"/>
              </w:rPr>
              <w:t>4</w:t>
            </w:r>
            <w:r w:rsidRPr="00B33EB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84D16" w:rsidRPr="00B33EB1" w:rsidTr="0016757A">
        <w:trPr>
          <w:tblHeader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6" w:rsidRPr="00B33EB1" w:rsidRDefault="00D84D16" w:rsidP="00D84D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10</w:t>
            </w:r>
          </w:p>
        </w:tc>
      </w:tr>
      <w:tr w:rsidR="00B33EB1" w:rsidRPr="00B33EB1" w:rsidTr="00B33EB1">
        <w:tc>
          <w:tcPr>
            <w:tcW w:w="14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B1" w:rsidRPr="00B33EB1" w:rsidRDefault="00B33EB1" w:rsidP="00EB5DF2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Муниципальная программа Шенкурского муниципального округа «</w:t>
            </w:r>
            <w:r w:rsidRPr="00B33EB1">
              <w:rPr>
                <w:bCs/>
                <w:kern w:val="36"/>
                <w:sz w:val="20"/>
                <w:szCs w:val="20"/>
              </w:rPr>
              <w:t>Энергосбережение и повышение энергетической эффективности Шенкурского муниципального округа</w:t>
            </w:r>
            <w:r w:rsidRPr="00B33EB1">
              <w:rPr>
                <w:sz w:val="20"/>
                <w:szCs w:val="20"/>
              </w:rPr>
              <w:t>»</w:t>
            </w:r>
          </w:p>
        </w:tc>
      </w:tr>
      <w:tr w:rsidR="00165B37" w:rsidRPr="00B33EB1" w:rsidTr="00D84D1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B33EB1" w:rsidRDefault="00165B37" w:rsidP="00B33EB1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33EB1">
              <w:rPr>
                <w:rFonts w:ascii="Times New Roman" w:hAnsi="Times New Roman"/>
                <w:sz w:val="20"/>
                <w:szCs w:val="20"/>
              </w:rPr>
              <w:t xml:space="preserve">1.Доля замены котельного оборудования и инженерных сетей, отслуживших </w:t>
            </w:r>
            <w:r w:rsidRPr="00B33EB1">
              <w:rPr>
                <w:rFonts w:ascii="Times New Roman" w:hAnsi="Times New Roman"/>
                <w:sz w:val="20"/>
                <w:szCs w:val="20"/>
              </w:rPr>
              <w:lastRenderedPageBreak/>
              <w:t>нормативный срок, находящихся в аварийном состоянии от общего количества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B33EB1" w:rsidRDefault="00165B37" w:rsidP="00D84D1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lastRenderedPageBreak/>
              <w:t xml:space="preserve">отдел жилищно – коммунального хозяйства администрации Шенкурского муниципального округа </w:t>
            </w:r>
            <w:r w:rsidRPr="00B33EB1">
              <w:rPr>
                <w:sz w:val="20"/>
                <w:szCs w:val="20"/>
              </w:rPr>
              <w:lastRenderedPageBreak/>
              <w:t>Архангельской области</w:t>
            </w:r>
          </w:p>
          <w:p w:rsidR="00165B37" w:rsidRPr="00B33EB1" w:rsidRDefault="00165B37" w:rsidP="00D84D1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325B0C" w:rsidRDefault="00165B37" w:rsidP="00B33EB1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E4168E" w:rsidRDefault="00165B37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25B0C">
              <w:rPr>
                <w:sz w:val="20"/>
                <w:szCs w:val="20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E4168E" w:rsidRDefault="00521157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325B0C" w:rsidRDefault="00165B37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25B0C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E4168E" w:rsidRDefault="00521157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E4168E" w:rsidRDefault="00521157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E4168E" w:rsidRDefault="00165B37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B33EB1" w:rsidRDefault="0016757A" w:rsidP="00E82A6D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</w:t>
            </w:r>
            <w:r w:rsidR="00521157" w:rsidRPr="00521157">
              <w:rPr>
                <w:sz w:val="20"/>
                <w:szCs w:val="20"/>
              </w:rPr>
              <w:t xml:space="preserve">финансирования </w:t>
            </w:r>
          </w:p>
        </w:tc>
      </w:tr>
      <w:tr w:rsidR="00165B37" w:rsidRPr="00B33EB1" w:rsidTr="00D84D1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B33EB1" w:rsidRDefault="00165B37" w:rsidP="00B33EB1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33EB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2.Доля зданий муниципальных бюджетных учреждений от общего планового количества, где проведен ремонт конструктивных элементов, выполнено утепление или прочие энергосберегающие мероприятия 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B33EB1" w:rsidRDefault="00165B37" w:rsidP="00D84D1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отдел жилищно – коммунального хозяйства администрации Шенкурского муниципального округа Архангельской области</w:t>
            </w:r>
          </w:p>
          <w:p w:rsidR="00165B37" w:rsidRPr="00B33EB1" w:rsidRDefault="00165B37" w:rsidP="00D84D1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325B0C" w:rsidRDefault="00165B37" w:rsidP="00B33EB1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E4168E" w:rsidRDefault="00165B37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E4168E" w:rsidRDefault="00165B37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325B0C" w:rsidRDefault="00165B37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25B0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E4168E" w:rsidRDefault="00165B37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E4168E" w:rsidRDefault="00165B37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E4168E" w:rsidRDefault="00165B37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B33EB1" w:rsidRDefault="00165B37" w:rsidP="00D84D1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165B37" w:rsidRPr="00B33EB1" w:rsidTr="00D84D1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B33EB1" w:rsidRDefault="00165B37" w:rsidP="00B33EB1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33EB1">
              <w:rPr>
                <w:rFonts w:ascii="Times New Roman" w:hAnsi="Times New Roman"/>
                <w:sz w:val="20"/>
                <w:szCs w:val="20"/>
              </w:rPr>
              <w:t>3.Количество полученных заключений государственной экспертизы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B33EB1" w:rsidRDefault="00165B37" w:rsidP="00D84D1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B33EB1">
              <w:rPr>
                <w:sz w:val="20"/>
                <w:szCs w:val="20"/>
              </w:rPr>
              <w:t>отдел жилищно – коммунального хозяйства администрации Шенкурского муниципального округа Архангельской области</w:t>
            </w:r>
          </w:p>
          <w:p w:rsidR="00165B37" w:rsidRPr="00B33EB1" w:rsidRDefault="00165B37" w:rsidP="00D84D1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Default="00165B37" w:rsidP="00B33EB1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E4168E" w:rsidRDefault="00521157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E4168E" w:rsidRDefault="00521157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325B0C" w:rsidRDefault="00521157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E4168E" w:rsidRDefault="00521157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E4168E" w:rsidRDefault="00521157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E4168E" w:rsidRDefault="00521157" w:rsidP="00165B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37" w:rsidRPr="00B33EB1" w:rsidRDefault="00165B37" w:rsidP="00D84D1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</w:tbl>
    <w:p w:rsidR="00061970" w:rsidRDefault="00061970" w:rsidP="003A7757">
      <w:pPr>
        <w:autoSpaceDE w:val="0"/>
        <w:autoSpaceDN w:val="0"/>
        <w:adjustRightInd w:val="0"/>
        <w:jc w:val="center"/>
      </w:pPr>
    </w:p>
    <w:p w:rsidR="001273B6" w:rsidRDefault="001273B6" w:rsidP="00047737">
      <w:pPr>
        <w:jc w:val="right"/>
        <w:rPr>
          <w:sz w:val="28"/>
          <w:szCs w:val="28"/>
        </w:rPr>
      </w:pPr>
    </w:p>
    <w:p w:rsidR="001273B6" w:rsidRDefault="001273B6" w:rsidP="00047737">
      <w:pPr>
        <w:jc w:val="right"/>
        <w:rPr>
          <w:sz w:val="28"/>
          <w:szCs w:val="28"/>
        </w:rPr>
      </w:pPr>
    </w:p>
    <w:p w:rsidR="00061970" w:rsidRPr="001273B6" w:rsidRDefault="00061970" w:rsidP="00047737">
      <w:pPr>
        <w:jc w:val="right"/>
        <w:rPr>
          <w:sz w:val="28"/>
          <w:szCs w:val="28"/>
        </w:rPr>
      </w:pPr>
      <w:r w:rsidRPr="001273B6">
        <w:rPr>
          <w:sz w:val="28"/>
          <w:szCs w:val="28"/>
        </w:rPr>
        <w:lastRenderedPageBreak/>
        <w:t xml:space="preserve">Приложение №3 </w:t>
      </w:r>
    </w:p>
    <w:p w:rsidR="00061970" w:rsidRPr="001273B6" w:rsidRDefault="00061970" w:rsidP="003A7757">
      <w:pPr>
        <w:jc w:val="right"/>
        <w:rPr>
          <w:sz w:val="28"/>
          <w:szCs w:val="28"/>
        </w:rPr>
      </w:pPr>
      <w:r w:rsidRPr="001273B6">
        <w:rPr>
          <w:sz w:val="28"/>
          <w:szCs w:val="28"/>
        </w:rPr>
        <w:t>к отчету о реализации в 202</w:t>
      </w:r>
      <w:r w:rsidR="005D48AE" w:rsidRPr="001273B6">
        <w:rPr>
          <w:sz w:val="28"/>
          <w:szCs w:val="28"/>
        </w:rPr>
        <w:t>5</w:t>
      </w:r>
      <w:r w:rsidRPr="001273B6">
        <w:rPr>
          <w:sz w:val="28"/>
          <w:szCs w:val="28"/>
        </w:rPr>
        <w:t xml:space="preserve"> году </w:t>
      </w:r>
    </w:p>
    <w:p w:rsidR="00061970" w:rsidRPr="001273B6" w:rsidRDefault="00061970" w:rsidP="003A77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273B6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AD3DAB" w:rsidRPr="001273B6" w:rsidRDefault="00061970" w:rsidP="00122DB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273B6">
        <w:rPr>
          <w:sz w:val="28"/>
          <w:szCs w:val="28"/>
        </w:rPr>
        <w:t xml:space="preserve">Архангельской области </w:t>
      </w:r>
    </w:p>
    <w:p w:rsidR="00061970" w:rsidRPr="001273B6" w:rsidRDefault="00061970" w:rsidP="00122DB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273B6">
        <w:rPr>
          <w:sz w:val="28"/>
          <w:szCs w:val="28"/>
        </w:rPr>
        <w:t>«</w:t>
      </w:r>
      <w:r w:rsidR="004A4D8C" w:rsidRPr="001273B6">
        <w:rPr>
          <w:bCs/>
          <w:kern w:val="36"/>
          <w:sz w:val="28"/>
          <w:szCs w:val="28"/>
        </w:rPr>
        <w:t>Энергосбережение и повышение энергетической эффективности Шенкурского муниципального округа</w:t>
      </w:r>
      <w:r w:rsidRPr="001273B6">
        <w:rPr>
          <w:sz w:val="28"/>
          <w:szCs w:val="28"/>
        </w:rPr>
        <w:t>»</w:t>
      </w:r>
    </w:p>
    <w:p w:rsidR="00061970" w:rsidRPr="001273B6" w:rsidRDefault="00061970" w:rsidP="00047737">
      <w:pPr>
        <w:jc w:val="center"/>
        <w:rPr>
          <w:sz w:val="28"/>
          <w:szCs w:val="28"/>
        </w:rPr>
      </w:pPr>
    </w:p>
    <w:p w:rsidR="00061970" w:rsidRPr="001273B6" w:rsidRDefault="00061970" w:rsidP="00047737">
      <w:pPr>
        <w:jc w:val="center"/>
        <w:rPr>
          <w:sz w:val="28"/>
          <w:szCs w:val="28"/>
        </w:rPr>
      </w:pPr>
    </w:p>
    <w:p w:rsidR="00061970" w:rsidRPr="001273B6" w:rsidRDefault="00061970" w:rsidP="00047737">
      <w:pPr>
        <w:jc w:val="center"/>
        <w:rPr>
          <w:sz w:val="28"/>
          <w:szCs w:val="28"/>
        </w:rPr>
      </w:pPr>
      <w:r w:rsidRPr="001273B6">
        <w:rPr>
          <w:sz w:val="28"/>
          <w:szCs w:val="28"/>
        </w:rPr>
        <w:t>Оценка</w:t>
      </w:r>
    </w:p>
    <w:p w:rsidR="00061970" w:rsidRPr="001273B6" w:rsidRDefault="00061970" w:rsidP="003A77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73B6">
        <w:rPr>
          <w:sz w:val="28"/>
          <w:szCs w:val="28"/>
        </w:rPr>
        <w:t>эффективности реализации муниципальной программы Шенкурского муниципального округа</w:t>
      </w:r>
    </w:p>
    <w:p w:rsidR="00061970" w:rsidRPr="001273B6" w:rsidRDefault="00061970" w:rsidP="001273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73B6">
        <w:rPr>
          <w:sz w:val="28"/>
          <w:szCs w:val="28"/>
        </w:rPr>
        <w:t>Архангельской области «</w:t>
      </w:r>
      <w:r w:rsidR="004A4D8C" w:rsidRPr="001273B6">
        <w:rPr>
          <w:bCs/>
          <w:kern w:val="36"/>
          <w:sz w:val="28"/>
          <w:szCs w:val="28"/>
        </w:rPr>
        <w:t>Энергосбережение и повышение энергетической эффективности Шенкурского муниципального округа</w:t>
      </w:r>
      <w:r w:rsidRPr="001273B6">
        <w:rPr>
          <w:sz w:val="28"/>
          <w:szCs w:val="28"/>
        </w:rPr>
        <w:t>»</w:t>
      </w:r>
      <w:r w:rsidRPr="001273B6">
        <w:rPr>
          <w:sz w:val="28"/>
          <w:szCs w:val="28"/>
        </w:rPr>
        <w:tab/>
      </w:r>
    </w:p>
    <w:tbl>
      <w:tblPr>
        <w:tblW w:w="146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70"/>
        <w:gridCol w:w="2552"/>
        <w:gridCol w:w="1561"/>
        <w:gridCol w:w="1985"/>
        <w:gridCol w:w="1702"/>
        <w:gridCol w:w="1844"/>
        <w:gridCol w:w="2411"/>
      </w:tblGrid>
      <w:tr w:rsidR="00061970" w:rsidTr="00080699">
        <w:trPr>
          <w:trHeight w:val="533"/>
        </w:trPr>
        <w:tc>
          <w:tcPr>
            <w:tcW w:w="2570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552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Порядок расчета показателей</w:t>
            </w:r>
          </w:p>
        </w:tc>
        <w:tc>
          <w:tcPr>
            <w:tcW w:w="1561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Диапазон оценки</w:t>
            </w:r>
          </w:p>
        </w:tc>
        <w:tc>
          <w:tcPr>
            <w:tcW w:w="1985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показателя (Zj)</w:t>
            </w:r>
          </w:p>
        </w:tc>
        <w:tc>
          <w:tcPr>
            <w:tcW w:w="1702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показателя (uj)</w:t>
            </w:r>
          </w:p>
        </w:tc>
        <w:tc>
          <w:tcPr>
            <w:tcW w:w="1844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Итоговая оценка (Zj x uj)</w:t>
            </w:r>
          </w:p>
        </w:tc>
        <w:tc>
          <w:tcPr>
            <w:tcW w:w="2411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061970" w:rsidTr="00080699">
        <w:trPr>
          <w:trHeight w:val="330"/>
        </w:trPr>
        <w:tc>
          <w:tcPr>
            <w:tcW w:w="2570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1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767B53" w:rsidTr="00080699">
        <w:trPr>
          <w:trHeight w:val="1183"/>
        </w:trPr>
        <w:tc>
          <w:tcPr>
            <w:tcW w:w="2570" w:type="dxa"/>
          </w:tcPr>
          <w:p w:rsidR="00767B53" w:rsidRDefault="00767B53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Выполнение мероприятий муниципальной программы в отчетном периоде</w:t>
            </w:r>
          </w:p>
        </w:tc>
        <w:tc>
          <w:tcPr>
            <w:tcW w:w="2552" w:type="dxa"/>
          </w:tcPr>
          <w:p w:rsidR="00767B53" w:rsidRDefault="00767B53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Доля выполненных мероприятий от общего числа запланированных в отчетном периоде мероприятий </w:t>
            </w:r>
          </w:p>
        </w:tc>
        <w:tc>
          <w:tcPr>
            <w:tcW w:w="1561" w:type="dxa"/>
          </w:tcPr>
          <w:p w:rsidR="00767B53" w:rsidRDefault="00767B53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5" w:type="dxa"/>
          </w:tcPr>
          <w:p w:rsidR="00767B53" w:rsidRPr="003A7757" w:rsidRDefault="00767B53" w:rsidP="00BF7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767B53" w:rsidRDefault="00767B53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4" w:type="dxa"/>
          </w:tcPr>
          <w:p w:rsidR="00767B53" w:rsidRPr="003A7757" w:rsidRDefault="00767B53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1" w:type="dxa"/>
          </w:tcPr>
          <w:p w:rsidR="00767B53" w:rsidRPr="001D5E96" w:rsidRDefault="003D12CC" w:rsidP="003D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67B53">
              <w:rPr>
                <w:sz w:val="20"/>
                <w:szCs w:val="20"/>
              </w:rPr>
              <w:t xml:space="preserve"> из </w:t>
            </w:r>
            <w:r>
              <w:rPr>
                <w:sz w:val="20"/>
                <w:szCs w:val="20"/>
              </w:rPr>
              <w:t>5</w:t>
            </w:r>
            <w:r w:rsidR="00767B53">
              <w:rPr>
                <w:sz w:val="20"/>
                <w:szCs w:val="20"/>
              </w:rPr>
              <w:t>(100)</w:t>
            </w:r>
          </w:p>
        </w:tc>
      </w:tr>
      <w:tr w:rsidR="00767B53" w:rsidTr="00080699">
        <w:trPr>
          <w:trHeight w:val="1183"/>
        </w:trPr>
        <w:tc>
          <w:tcPr>
            <w:tcW w:w="2570" w:type="dxa"/>
          </w:tcPr>
          <w:p w:rsidR="00767B53" w:rsidRDefault="00767B53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Соответствие достигнутых в отчетном периоде целевых показателей (индикаторов) целевым показателям (индикаторам), утвержденным в муниципальной программе </w:t>
            </w:r>
          </w:p>
        </w:tc>
        <w:tc>
          <w:tcPr>
            <w:tcW w:w="2552" w:type="dxa"/>
          </w:tcPr>
          <w:p w:rsidR="00767B53" w:rsidRDefault="00767B53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арифметическое значение степени достижения  целевых показателей муниципальной программы</w:t>
            </w:r>
          </w:p>
        </w:tc>
        <w:tc>
          <w:tcPr>
            <w:tcW w:w="1561" w:type="dxa"/>
          </w:tcPr>
          <w:p w:rsidR="00767B53" w:rsidRDefault="00767B53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5" w:type="dxa"/>
          </w:tcPr>
          <w:p w:rsidR="00767B53" w:rsidRPr="003A7757" w:rsidRDefault="00767B53" w:rsidP="00BB77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767B53" w:rsidRDefault="00767B53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4" w:type="dxa"/>
          </w:tcPr>
          <w:p w:rsidR="00767B53" w:rsidRDefault="00767B53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1" w:type="dxa"/>
          </w:tcPr>
          <w:p w:rsidR="00767B53" w:rsidRPr="001D5E96" w:rsidRDefault="003D12CC" w:rsidP="003D1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67B53">
              <w:rPr>
                <w:sz w:val="20"/>
                <w:szCs w:val="20"/>
              </w:rPr>
              <w:t>00/</w:t>
            </w:r>
            <w:r>
              <w:rPr>
                <w:sz w:val="20"/>
                <w:szCs w:val="20"/>
              </w:rPr>
              <w:t>3</w:t>
            </w:r>
            <w:r w:rsidR="00767B53" w:rsidRPr="001D5E96">
              <w:rPr>
                <w:sz w:val="20"/>
                <w:szCs w:val="20"/>
              </w:rPr>
              <w:t>=</w:t>
            </w:r>
            <w:r w:rsidR="00767B53">
              <w:rPr>
                <w:sz w:val="20"/>
                <w:szCs w:val="20"/>
              </w:rPr>
              <w:t>100</w:t>
            </w:r>
          </w:p>
        </w:tc>
      </w:tr>
      <w:tr w:rsidR="00767B53" w:rsidTr="00080699">
        <w:trPr>
          <w:trHeight w:val="1531"/>
        </w:trPr>
        <w:tc>
          <w:tcPr>
            <w:tcW w:w="2570" w:type="dxa"/>
          </w:tcPr>
          <w:p w:rsidR="00767B53" w:rsidRDefault="00767B53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Уровень эффективности расходования средств муниципальной программы в отчетном финансовом периоде</w:t>
            </w:r>
          </w:p>
        </w:tc>
        <w:tc>
          <w:tcPr>
            <w:tcW w:w="2552" w:type="dxa"/>
          </w:tcPr>
          <w:p w:rsidR="00767B53" w:rsidRDefault="00767B53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Отношение фактического объема финансирования к объему финансирования, запланированному муниципальной программой </w:t>
            </w:r>
          </w:p>
        </w:tc>
        <w:tc>
          <w:tcPr>
            <w:tcW w:w="1561" w:type="dxa"/>
          </w:tcPr>
          <w:p w:rsidR="00767B53" w:rsidRDefault="00767B53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5" w:type="dxa"/>
            <w:shd w:val="clear" w:color="auto" w:fill="FFFFFF"/>
          </w:tcPr>
          <w:p w:rsidR="00767B53" w:rsidRDefault="00767B53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767B53" w:rsidRDefault="00767B53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4" w:type="dxa"/>
          </w:tcPr>
          <w:p w:rsidR="00767B53" w:rsidRDefault="00767B53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1" w:type="dxa"/>
          </w:tcPr>
          <w:p w:rsidR="00767B53" w:rsidRPr="001D5E96" w:rsidRDefault="00767B53" w:rsidP="00767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99,98</w:t>
            </w:r>
          </w:p>
        </w:tc>
      </w:tr>
      <w:tr w:rsidR="00767B53" w:rsidTr="00080699">
        <w:trPr>
          <w:trHeight w:val="415"/>
        </w:trPr>
        <w:tc>
          <w:tcPr>
            <w:tcW w:w="14625" w:type="dxa"/>
            <w:gridSpan w:val="7"/>
          </w:tcPr>
          <w:p w:rsidR="00767B53" w:rsidRDefault="00767B53" w:rsidP="00122DBA">
            <w:pPr>
              <w:widowControl w:val="0"/>
              <w:autoSpaceDE w:val="0"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7036E6">
              <w:rPr>
                <w:sz w:val="20"/>
                <w:szCs w:val="20"/>
              </w:rPr>
              <w:t xml:space="preserve">Значение интегрального </w:t>
            </w:r>
            <w:r>
              <w:rPr>
                <w:sz w:val="20"/>
                <w:szCs w:val="20"/>
              </w:rPr>
              <w:t>(</w:t>
            </w:r>
            <w:r w:rsidRPr="007036E6">
              <w:rPr>
                <w:sz w:val="20"/>
                <w:szCs w:val="20"/>
              </w:rPr>
              <w:t>итогового) показателя оценки эффективности реализации муниципальной программы (F) –</w:t>
            </w:r>
            <w:r>
              <w:rPr>
                <w:sz w:val="20"/>
                <w:szCs w:val="20"/>
              </w:rPr>
              <w:t xml:space="preserve"> 100 баллов</w:t>
            </w:r>
          </w:p>
        </w:tc>
      </w:tr>
    </w:tbl>
    <w:p w:rsidR="00061970" w:rsidRDefault="00061970" w:rsidP="001273B6">
      <w:pPr>
        <w:jc w:val="both"/>
      </w:pPr>
      <w:permStart w:id="0" w:edGrp="everyone"/>
      <w:permEnd w:id="0"/>
    </w:p>
    <w:sectPr w:rsidR="00061970" w:rsidSect="004173C9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3B6" w:rsidRDefault="001273B6" w:rsidP="00677B04">
      <w:r>
        <w:separator/>
      </w:r>
    </w:p>
  </w:endnote>
  <w:endnote w:type="continuationSeparator" w:id="0">
    <w:p w:rsidR="001273B6" w:rsidRDefault="001273B6" w:rsidP="00677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3B6" w:rsidRDefault="001273B6" w:rsidP="00677B04">
      <w:r>
        <w:separator/>
      </w:r>
    </w:p>
  </w:footnote>
  <w:footnote w:type="continuationSeparator" w:id="0">
    <w:p w:rsidR="001273B6" w:rsidRDefault="001273B6" w:rsidP="00677B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3B6" w:rsidRDefault="003774FA">
    <w:pPr>
      <w:pStyle w:val="a8"/>
      <w:jc w:val="center"/>
    </w:pPr>
    <w:fldSimple w:instr=" PAGE   \* MERGEFORMAT ">
      <w:r w:rsidR="006D4BF0">
        <w:rPr>
          <w:noProof/>
        </w:rPr>
        <w:t>10</w:t>
      </w:r>
    </w:fldSimple>
  </w:p>
  <w:p w:rsidR="001273B6" w:rsidRDefault="001273B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3B6" w:rsidRDefault="001273B6">
    <w:pPr>
      <w:pStyle w:val="a8"/>
      <w:jc w:val="center"/>
    </w:pPr>
  </w:p>
  <w:p w:rsidR="001273B6" w:rsidRDefault="001273B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3398"/>
    <w:multiLevelType w:val="hybridMultilevel"/>
    <w:tmpl w:val="A6B60130"/>
    <w:lvl w:ilvl="0" w:tplc="2F509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0C12B4"/>
    <w:multiLevelType w:val="hybridMultilevel"/>
    <w:tmpl w:val="47A02A56"/>
    <w:lvl w:ilvl="0" w:tplc="A71C4DF0">
      <w:start w:val="1"/>
      <w:numFmt w:val="decimal"/>
      <w:lvlText w:val="%1."/>
      <w:lvlJc w:val="left"/>
      <w:pPr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8D820FD"/>
    <w:multiLevelType w:val="multilevel"/>
    <w:tmpl w:val="B90EF6D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>
    <w:nsid w:val="328E3AE6"/>
    <w:multiLevelType w:val="hybridMultilevel"/>
    <w:tmpl w:val="998C3024"/>
    <w:lvl w:ilvl="0" w:tplc="D8747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96072E"/>
    <w:multiLevelType w:val="multilevel"/>
    <w:tmpl w:val="2500C7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>
    <w:nsid w:val="3F414F74"/>
    <w:multiLevelType w:val="hybridMultilevel"/>
    <w:tmpl w:val="8DF45254"/>
    <w:lvl w:ilvl="0" w:tplc="EA9AD088">
      <w:start w:val="1"/>
      <w:numFmt w:val="decimal"/>
      <w:lvlText w:val="%1."/>
      <w:lvlJc w:val="left"/>
      <w:pPr>
        <w:ind w:left="1556" w:hanging="705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FA22CF"/>
    <w:multiLevelType w:val="hybridMultilevel"/>
    <w:tmpl w:val="BCC4561C"/>
    <w:lvl w:ilvl="0" w:tplc="69BE3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4E1D3A"/>
    <w:multiLevelType w:val="multilevel"/>
    <w:tmpl w:val="7EB0BF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8">
    <w:nsid w:val="51CC48B1"/>
    <w:multiLevelType w:val="hybridMultilevel"/>
    <w:tmpl w:val="E4563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45730"/>
    <w:multiLevelType w:val="multilevel"/>
    <w:tmpl w:val="28744C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6CE6058D"/>
    <w:multiLevelType w:val="hybridMultilevel"/>
    <w:tmpl w:val="051092E0"/>
    <w:lvl w:ilvl="0" w:tplc="D44059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2C0978"/>
    <w:multiLevelType w:val="hybridMultilevel"/>
    <w:tmpl w:val="C3FA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A5EE0"/>
    <w:multiLevelType w:val="hybridMultilevel"/>
    <w:tmpl w:val="8CA88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CA43B4"/>
    <w:multiLevelType w:val="hybridMultilevel"/>
    <w:tmpl w:val="BCC4561C"/>
    <w:lvl w:ilvl="0" w:tplc="69BE3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F26353A"/>
    <w:multiLevelType w:val="hybridMultilevel"/>
    <w:tmpl w:val="1DF829F4"/>
    <w:lvl w:ilvl="0" w:tplc="55169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2"/>
  </w:num>
  <w:num w:numId="10">
    <w:abstractNumId w:val="13"/>
  </w:num>
  <w:num w:numId="11">
    <w:abstractNumId w:val="14"/>
  </w:num>
  <w:num w:numId="12">
    <w:abstractNumId w:val="10"/>
  </w:num>
  <w:num w:numId="13">
    <w:abstractNumId w:val="5"/>
  </w:num>
  <w:num w:numId="14">
    <w:abstractNumId w:val="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4EE"/>
    <w:rsid w:val="00000ABA"/>
    <w:rsid w:val="0001315A"/>
    <w:rsid w:val="000202F0"/>
    <w:rsid w:val="00030372"/>
    <w:rsid w:val="0003295F"/>
    <w:rsid w:val="00034C40"/>
    <w:rsid w:val="0003734C"/>
    <w:rsid w:val="00042212"/>
    <w:rsid w:val="00047129"/>
    <w:rsid w:val="00047737"/>
    <w:rsid w:val="00061970"/>
    <w:rsid w:val="00064483"/>
    <w:rsid w:val="000749D2"/>
    <w:rsid w:val="00080699"/>
    <w:rsid w:val="00092199"/>
    <w:rsid w:val="000A0941"/>
    <w:rsid w:val="000A0E46"/>
    <w:rsid w:val="000A44BC"/>
    <w:rsid w:val="000C332E"/>
    <w:rsid w:val="000D7BC4"/>
    <w:rsid w:val="000F105F"/>
    <w:rsid w:val="000F38C7"/>
    <w:rsid w:val="000F78AE"/>
    <w:rsid w:val="00104E7E"/>
    <w:rsid w:val="00111BED"/>
    <w:rsid w:val="001214C7"/>
    <w:rsid w:val="00122DBA"/>
    <w:rsid w:val="00124C8F"/>
    <w:rsid w:val="001273B6"/>
    <w:rsid w:val="00145968"/>
    <w:rsid w:val="00165B37"/>
    <w:rsid w:val="0016757A"/>
    <w:rsid w:val="00174296"/>
    <w:rsid w:val="001745E4"/>
    <w:rsid w:val="00174A47"/>
    <w:rsid w:val="00174E57"/>
    <w:rsid w:val="001805C2"/>
    <w:rsid w:val="001844B1"/>
    <w:rsid w:val="00191010"/>
    <w:rsid w:val="001A2928"/>
    <w:rsid w:val="001B0784"/>
    <w:rsid w:val="001B07A1"/>
    <w:rsid w:val="001B3F02"/>
    <w:rsid w:val="001C1D2D"/>
    <w:rsid w:val="001C238A"/>
    <w:rsid w:val="001C42E3"/>
    <w:rsid w:val="001C6093"/>
    <w:rsid w:val="001C6189"/>
    <w:rsid w:val="001C70F4"/>
    <w:rsid w:val="001D36E7"/>
    <w:rsid w:val="001E43D3"/>
    <w:rsid w:val="001E7900"/>
    <w:rsid w:val="002026D3"/>
    <w:rsid w:val="00214921"/>
    <w:rsid w:val="00221CA6"/>
    <w:rsid w:val="002223E1"/>
    <w:rsid w:val="00236E71"/>
    <w:rsid w:val="00242F1F"/>
    <w:rsid w:val="0024417F"/>
    <w:rsid w:val="00246996"/>
    <w:rsid w:val="002633CE"/>
    <w:rsid w:val="00272580"/>
    <w:rsid w:val="002776DA"/>
    <w:rsid w:val="00280490"/>
    <w:rsid w:val="0028360C"/>
    <w:rsid w:val="002A5473"/>
    <w:rsid w:val="002A577B"/>
    <w:rsid w:val="002B114B"/>
    <w:rsid w:val="002D4E6C"/>
    <w:rsid w:val="002D62AC"/>
    <w:rsid w:val="002E1CF2"/>
    <w:rsid w:val="00303804"/>
    <w:rsid w:val="00306468"/>
    <w:rsid w:val="003079CC"/>
    <w:rsid w:val="003213B1"/>
    <w:rsid w:val="00323816"/>
    <w:rsid w:val="00324B4D"/>
    <w:rsid w:val="00337970"/>
    <w:rsid w:val="003442D9"/>
    <w:rsid w:val="003469D5"/>
    <w:rsid w:val="00347C55"/>
    <w:rsid w:val="00352F37"/>
    <w:rsid w:val="003715C7"/>
    <w:rsid w:val="00372226"/>
    <w:rsid w:val="00372CF9"/>
    <w:rsid w:val="003774FA"/>
    <w:rsid w:val="003856DF"/>
    <w:rsid w:val="00386DC2"/>
    <w:rsid w:val="0039411D"/>
    <w:rsid w:val="003A4275"/>
    <w:rsid w:val="003A7757"/>
    <w:rsid w:val="003D12CC"/>
    <w:rsid w:val="003F2592"/>
    <w:rsid w:val="004005AA"/>
    <w:rsid w:val="00403CD7"/>
    <w:rsid w:val="00407573"/>
    <w:rsid w:val="004173C9"/>
    <w:rsid w:val="00420E9D"/>
    <w:rsid w:val="00423058"/>
    <w:rsid w:val="00425216"/>
    <w:rsid w:val="00430442"/>
    <w:rsid w:val="00431471"/>
    <w:rsid w:val="00432E16"/>
    <w:rsid w:val="00433522"/>
    <w:rsid w:val="00433FFF"/>
    <w:rsid w:val="00444B36"/>
    <w:rsid w:val="00450794"/>
    <w:rsid w:val="0046504E"/>
    <w:rsid w:val="004710CE"/>
    <w:rsid w:val="004742B5"/>
    <w:rsid w:val="00480672"/>
    <w:rsid w:val="004810FF"/>
    <w:rsid w:val="00487C7B"/>
    <w:rsid w:val="004A4D8C"/>
    <w:rsid w:val="004A68DA"/>
    <w:rsid w:val="004B0A54"/>
    <w:rsid w:val="004C2688"/>
    <w:rsid w:val="004D0D25"/>
    <w:rsid w:val="004D776C"/>
    <w:rsid w:val="004E03AA"/>
    <w:rsid w:val="00502A79"/>
    <w:rsid w:val="00503914"/>
    <w:rsid w:val="00507F10"/>
    <w:rsid w:val="0052038A"/>
    <w:rsid w:val="00521157"/>
    <w:rsid w:val="0052254F"/>
    <w:rsid w:val="005268E3"/>
    <w:rsid w:val="0053017F"/>
    <w:rsid w:val="00532D8E"/>
    <w:rsid w:val="00532E6F"/>
    <w:rsid w:val="005353EF"/>
    <w:rsid w:val="00540A35"/>
    <w:rsid w:val="00543D8F"/>
    <w:rsid w:val="00567C5C"/>
    <w:rsid w:val="00580699"/>
    <w:rsid w:val="00582C05"/>
    <w:rsid w:val="0058435F"/>
    <w:rsid w:val="005876FB"/>
    <w:rsid w:val="005924EF"/>
    <w:rsid w:val="005A0364"/>
    <w:rsid w:val="005A2A4F"/>
    <w:rsid w:val="005A2F56"/>
    <w:rsid w:val="005B7771"/>
    <w:rsid w:val="005C0A38"/>
    <w:rsid w:val="005C5E39"/>
    <w:rsid w:val="005C7656"/>
    <w:rsid w:val="005D48AE"/>
    <w:rsid w:val="005E5FD1"/>
    <w:rsid w:val="00604687"/>
    <w:rsid w:val="0060741F"/>
    <w:rsid w:val="00607C51"/>
    <w:rsid w:val="00610D7F"/>
    <w:rsid w:val="00612300"/>
    <w:rsid w:val="00616136"/>
    <w:rsid w:val="00620C74"/>
    <w:rsid w:val="006210C1"/>
    <w:rsid w:val="00621431"/>
    <w:rsid w:val="006243F2"/>
    <w:rsid w:val="00631710"/>
    <w:rsid w:val="00645790"/>
    <w:rsid w:val="00656867"/>
    <w:rsid w:val="00677B04"/>
    <w:rsid w:val="00684031"/>
    <w:rsid w:val="006A4A50"/>
    <w:rsid w:val="006A58D1"/>
    <w:rsid w:val="006A6A96"/>
    <w:rsid w:val="006B21CF"/>
    <w:rsid w:val="006C1C45"/>
    <w:rsid w:val="006C1FE5"/>
    <w:rsid w:val="006C403B"/>
    <w:rsid w:val="006C5B38"/>
    <w:rsid w:val="006D4BF0"/>
    <w:rsid w:val="006D5120"/>
    <w:rsid w:val="006E2B00"/>
    <w:rsid w:val="006E4E65"/>
    <w:rsid w:val="006F6180"/>
    <w:rsid w:val="007036E6"/>
    <w:rsid w:val="00710DA8"/>
    <w:rsid w:val="00715C29"/>
    <w:rsid w:val="00725BAA"/>
    <w:rsid w:val="007263DA"/>
    <w:rsid w:val="007272A6"/>
    <w:rsid w:val="00740030"/>
    <w:rsid w:val="00754189"/>
    <w:rsid w:val="00760544"/>
    <w:rsid w:val="007605DC"/>
    <w:rsid w:val="00767B53"/>
    <w:rsid w:val="007802DF"/>
    <w:rsid w:val="00783B41"/>
    <w:rsid w:val="007952B1"/>
    <w:rsid w:val="007A20D1"/>
    <w:rsid w:val="007C0781"/>
    <w:rsid w:val="007C5879"/>
    <w:rsid w:val="007E0344"/>
    <w:rsid w:val="00803050"/>
    <w:rsid w:val="00804C62"/>
    <w:rsid w:val="0081355B"/>
    <w:rsid w:val="008216D4"/>
    <w:rsid w:val="0083301F"/>
    <w:rsid w:val="00834D77"/>
    <w:rsid w:val="0084059F"/>
    <w:rsid w:val="00846127"/>
    <w:rsid w:val="00861ACB"/>
    <w:rsid w:val="00866EBB"/>
    <w:rsid w:val="0087789C"/>
    <w:rsid w:val="00885D18"/>
    <w:rsid w:val="008920F0"/>
    <w:rsid w:val="008B0594"/>
    <w:rsid w:val="008C24C4"/>
    <w:rsid w:val="008C5166"/>
    <w:rsid w:val="008C5286"/>
    <w:rsid w:val="008E15A2"/>
    <w:rsid w:val="008F2474"/>
    <w:rsid w:val="008F2B54"/>
    <w:rsid w:val="008F408E"/>
    <w:rsid w:val="008F74AD"/>
    <w:rsid w:val="00901503"/>
    <w:rsid w:val="00902633"/>
    <w:rsid w:val="0090672A"/>
    <w:rsid w:val="00944B4C"/>
    <w:rsid w:val="009466EA"/>
    <w:rsid w:val="00947D60"/>
    <w:rsid w:val="00956897"/>
    <w:rsid w:val="0097754E"/>
    <w:rsid w:val="0098183C"/>
    <w:rsid w:val="00984E3D"/>
    <w:rsid w:val="00995BFD"/>
    <w:rsid w:val="009A122C"/>
    <w:rsid w:val="009A3B3A"/>
    <w:rsid w:val="009A3F34"/>
    <w:rsid w:val="009A5CD5"/>
    <w:rsid w:val="009A6A0A"/>
    <w:rsid w:val="009F3588"/>
    <w:rsid w:val="009F5721"/>
    <w:rsid w:val="00A13457"/>
    <w:rsid w:val="00A23BA8"/>
    <w:rsid w:val="00A24C49"/>
    <w:rsid w:val="00A26DA9"/>
    <w:rsid w:val="00A30CEB"/>
    <w:rsid w:val="00A31297"/>
    <w:rsid w:val="00A342E7"/>
    <w:rsid w:val="00A37FDE"/>
    <w:rsid w:val="00A43383"/>
    <w:rsid w:val="00A509AC"/>
    <w:rsid w:val="00A57FA3"/>
    <w:rsid w:val="00A608D9"/>
    <w:rsid w:val="00A738BE"/>
    <w:rsid w:val="00A8483A"/>
    <w:rsid w:val="00A8513D"/>
    <w:rsid w:val="00A86311"/>
    <w:rsid w:val="00A86937"/>
    <w:rsid w:val="00A90AD8"/>
    <w:rsid w:val="00AB08CE"/>
    <w:rsid w:val="00AB747C"/>
    <w:rsid w:val="00AC599F"/>
    <w:rsid w:val="00AD3DAB"/>
    <w:rsid w:val="00AE1C6D"/>
    <w:rsid w:val="00AF3A25"/>
    <w:rsid w:val="00B105ED"/>
    <w:rsid w:val="00B22921"/>
    <w:rsid w:val="00B33EB1"/>
    <w:rsid w:val="00B4013C"/>
    <w:rsid w:val="00B40EEF"/>
    <w:rsid w:val="00B46507"/>
    <w:rsid w:val="00B47F64"/>
    <w:rsid w:val="00B65763"/>
    <w:rsid w:val="00B663FC"/>
    <w:rsid w:val="00B6695F"/>
    <w:rsid w:val="00B66EA0"/>
    <w:rsid w:val="00B920B7"/>
    <w:rsid w:val="00BA1863"/>
    <w:rsid w:val="00BA1E1E"/>
    <w:rsid w:val="00BA7BF6"/>
    <w:rsid w:val="00BB265E"/>
    <w:rsid w:val="00BB54EE"/>
    <w:rsid w:val="00BB7733"/>
    <w:rsid w:val="00BC42DD"/>
    <w:rsid w:val="00BC620F"/>
    <w:rsid w:val="00BD0BC6"/>
    <w:rsid w:val="00BD3263"/>
    <w:rsid w:val="00BE109D"/>
    <w:rsid w:val="00BE331C"/>
    <w:rsid w:val="00BF4A9A"/>
    <w:rsid w:val="00BF7CA3"/>
    <w:rsid w:val="00C03D2C"/>
    <w:rsid w:val="00C06CB6"/>
    <w:rsid w:val="00C11162"/>
    <w:rsid w:val="00C148F4"/>
    <w:rsid w:val="00C200A0"/>
    <w:rsid w:val="00C33BA3"/>
    <w:rsid w:val="00C34179"/>
    <w:rsid w:val="00C370DE"/>
    <w:rsid w:val="00C4642A"/>
    <w:rsid w:val="00C60914"/>
    <w:rsid w:val="00C63FEC"/>
    <w:rsid w:val="00C66480"/>
    <w:rsid w:val="00C678D5"/>
    <w:rsid w:val="00C70109"/>
    <w:rsid w:val="00C77152"/>
    <w:rsid w:val="00C91A8E"/>
    <w:rsid w:val="00C93641"/>
    <w:rsid w:val="00CC160E"/>
    <w:rsid w:val="00CD13FF"/>
    <w:rsid w:val="00CD5076"/>
    <w:rsid w:val="00CF16E8"/>
    <w:rsid w:val="00CF1E97"/>
    <w:rsid w:val="00CF41C2"/>
    <w:rsid w:val="00D063B3"/>
    <w:rsid w:val="00D4309C"/>
    <w:rsid w:val="00D47C12"/>
    <w:rsid w:val="00D51BC1"/>
    <w:rsid w:val="00D5560C"/>
    <w:rsid w:val="00D61120"/>
    <w:rsid w:val="00D72001"/>
    <w:rsid w:val="00D81EB9"/>
    <w:rsid w:val="00D84D16"/>
    <w:rsid w:val="00D96739"/>
    <w:rsid w:val="00DA4BDE"/>
    <w:rsid w:val="00DC7235"/>
    <w:rsid w:val="00DD3CB4"/>
    <w:rsid w:val="00DE048C"/>
    <w:rsid w:val="00DF077E"/>
    <w:rsid w:val="00DF08C8"/>
    <w:rsid w:val="00DF29D3"/>
    <w:rsid w:val="00DF41C5"/>
    <w:rsid w:val="00E11D51"/>
    <w:rsid w:val="00E13D94"/>
    <w:rsid w:val="00E20A2F"/>
    <w:rsid w:val="00E2238C"/>
    <w:rsid w:val="00E269A9"/>
    <w:rsid w:val="00E273CC"/>
    <w:rsid w:val="00E303ED"/>
    <w:rsid w:val="00E33886"/>
    <w:rsid w:val="00E6597C"/>
    <w:rsid w:val="00E66F59"/>
    <w:rsid w:val="00E82A6D"/>
    <w:rsid w:val="00E85B4C"/>
    <w:rsid w:val="00E90151"/>
    <w:rsid w:val="00E912D8"/>
    <w:rsid w:val="00E91431"/>
    <w:rsid w:val="00E97D64"/>
    <w:rsid w:val="00EA13A6"/>
    <w:rsid w:val="00EA23CB"/>
    <w:rsid w:val="00EA41EE"/>
    <w:rsid w:val="00EA7494"/>
    <w:rsid w:val="00EB5AF7"/>
    <w:rsid w:val="00EB5DF2"/>
    <w:rsid w:val="00EC1036"/>
    <w:rsid w:val="00ED46E7"/>
    <w:rsid w:val="00EF04E6"/>
    <w:rsid w:val="00F01905"/>
    <w:rsid w:val="00F043C4"/>
    <w:rsid w:val="00F060C7"/>
    <w:rsid w:val="00F14783"/>
    <w:rsid w:val="00F24F5E"/>
    <w:rsid w:val="00F31DD9"/>
    <w:rsid w:val="00F5480A"/>
    <w:rsid w:val="00F62181"/>
    <w:rsid w:val="00F70C79"/>
    <w:rsid w:val="00F8272C"/>
    <w:rsid w:val="00F86757"/>
    <w:rsid w:val="00F90F8E"/>
    <w:rsid w:val="00F94E24"/>
    <w:rsid w:val="00FA1F6E"/>
    <w:rsid w:val="00FC7363"/>
    <w:rsid w:val="00FC760A"/>
    <w:rsid w:val="00FD09CA"/>
    <w:rsid w:val="00FD76F6"/>
    <w:rsid w:val="00FE5A4D"/>
    <w:rsid w:val="00FE733E"/>
    <w:rsid w:val="00FE7DC8"/>
    <w:rsid w:val="00FF410E"/>
    <w:rsid w:val="00FF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3856D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04773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4">
    <w:name w:val="List Paragraph"/>
    <w:basedOn w:val="a"/>
    <w:uiPriority w:val="34"/>
    <w:qFormat/>
    <w:rsid w:val="00A24C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372C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72CF9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A37FDE"/>
    <w:rPr>
      <w:rFonts w:ascii="Arial" w:hAnsi="Arial"/>
      <w:sz w:val="22"/>
      <w:szCs w:val="22"/>
      <w:lang w:val="ru-RU" w:eastAsia="ru-RU" w:bidi="ar-SA"/>
    </w:rPr>
  </w:style>
  <w:style w:type="paragraph" w:customStyle="1" w:styleId="ConsPlusTitle">
    <w:name w:val="ConsPlusTitle"/>
    <w:uiPriority w:val="99"/>
    <w:rsid w:val="00BC42DD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Cell">
    <w:name w:val="ConsPlusCell"/>
    <w:rsid w:val="0009219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3">
    <w:name w:val="Знак Знак3"/>
    <w:uiPriority w:val="99"/>
    <w:semiHidden/>
    <w:locked/>
    <w:rsid w:val="000202F0"/>
    <w:rPr>
      <w:rFonts w:ascii="Tahoma" w:hAnsi="Tahoma"/>
      <w:sz w:val="16"/>
    </w:rPr>
  </w:style>
  <w:style w:type="character" w:customStyle="1" w:styleId="a7">
    <w:name w:val="Основной текст_"/>
    <w:basedOn w:val="a0"/>
    <w:link w:val="1"/>
    <w:uiPriority w:val="99"/>
    <w:locked/>
    <w:rsid w:val="00DF29D3"/>
    <w:rPr>
      <w:rFonts w:cs="Times New Roman"/>
      <w:sz w:val="26"/>
      <w:szCs w:val="26"/>
      <w:lang w:bidi="ar-SA"/>
    </w:rPr>
  </w:style>
  <w:style w:type="paragraph" w:customStyle="1" w:styleId="1">
    <w:name w:val="Основной текст1"/>
    <w:basedOn w:val="a"/>
    <w:link w:val="a7"/>
    <w:uiPriority w:val="99"/>
    <w:rsid w:val="00DF29D3"/>
    <w:pPr>
      <w:widowControl w:val="0"/>
      <w:spacing w:line="259" w:lineRule="auto"/>
      <w:ind w:firstLine="400"/>
    </w:pPr>
    <w:rPr>
      <w:rFonts w:eastAsia="Calibri"/>
      <w:noProof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77B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7B0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677B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7B0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244879D330EAC115D7F92E69B1F193835DA9BF62DA2CC768762B7460B01F0E829DCFC0715C405B946217B4BE6D74AE0AB10CE94AE57E0733FEFC37667K0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C0EEC-80A4-4120-A95F-474269A7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11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Леонтьева Ольга Анатольевна</dc:creator>
  <cp:lastModifiedBy>AKorovinskaya</cp:lastModifiedBy>
  <cp:revision>33</cp:revision>
  <cp:lastPrinted>2026-02-27T07:05:00Z</cp:lastPrinted>
  <dcterms:created xsi:type="dcterms:W3CDTF">2024-03-01T07:32:00Z</dcterms:created>
  <dcterms:modified xsi:type="dcterms:W3CDTF">2026-03-03T13:36:00Z</dcterms:modified>
</cp:coreProperties>
</file>