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A67265">
        <w:rPr>
          <w:b/>
          <w:szCs w:val="28"/>
        </w:rPr>
        <w:t>21</w:t>
      </w:r>
      <w:r w:rsidR="00630A2C" w:rsidRPr="00630A2C">
        <w:rPr>
          <w:b/>
          <w:szCs w:val="28"/>
        </w:rPr>
        <w:t xml:space="preserve"> </w:t>
      </w:r>
      <w:r w:rsidR="00A67265">
        <w:rPr>
          <w:b/>
          <w:szCs w:val="28"/>
        </w:rPr>
        <w:t>августа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администрации,</w:t>
      </w:r>
      <w:r w:rsidR="00A67265" w:rsidRP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Шенкурского муниципального округа 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65" w:rsidRDefault="000E18CE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рассмотрении представления прокуратуры об устранении нарушений законодательства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коррупции;</w:t>
      </w:r>
    </w:p>
    <w:p w:rsidR="004C0A90" w:rsidRDefault="004C0A90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136A0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65" w:rsidRDefault="00A67265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представления прокуратуры об устранении нарушений законодательства о противодействии коррупции</w:t>
      </w:r>
    </w:p>
    <w:p w:rsidR="00A67265" w:rsidRDefault="00A67265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«б» пункта 41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комиссии по соблюдению требовании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области, утвержденного Указом Губернатора Архангельской области от 04.08.2014 №89-у:</w:t>
      </w:r>
    </w:p>
    <w:p w:rsidR="00A67265" w:rsidRDefault="00A67265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муниципальным служащим администрации Шенкурского муниципального округа, изучить требования законодательства о противодействии коррупции, руководствоваться методическими рекомендациями Минтруда РФ, другими методическими и презентационными материалами при заполнении сведений о доходах, расходах, об имуществе и обязательствах имущественного характера;</w:t>
      </w:r>
    </w:p>
    <w:p w:rsidR="00A67265" w:rsidRDefault="00A67265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строгое соблюдение всех требований, предъявляемых к муниципальным служащим, а также недопущение впредь подобных нарушений.</w:t>
      </w:r>
    </w:p>
    <w:p w:rsidR="00683ADE" w:rsidRDefault="00683ADE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4FD" w:rsidRDefault="00683ADE" w:rsidP="00683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комиссии рассмотрено </w:t>
      </w:r>
      <w:r w:rsidR="002314FD">
        <w:rPr>
          <w:rFonts w:ascii="Times New Roman" w:eastAsia="Times New Roman" w:hAnsi="Times New Roman" w:cs="Times New Roman"/>
          <w:sz w:val="28"/>
          <w:szCs w:val="28"/>
          <w:lang w:eastAsia="ru-RU"/>
        </w:rPr>
        <w:t>7 уведомлении муниципальных служащих о намерении выполнять иную оплачиваемую работу</w:t>
      </w:r>
    </w:p>
    <w:p w:rsidR="002314FD" w:rsidRDefault="002314FD" w:rsidP="00231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2314FD" w:rsidRDefault="002314FD" w:rsidP="00231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:rsidR="002314FD" w:rsidRDefault="002314FD" w:rsidP="00683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DE" w:rsidRDefault="00683ADE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68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DE" w:rsidRDefault="00683ADE" w:rsidP="0068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683ADE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7043A"/>
    <w:rsid w:val="001939DA"/>
    <w:rsid w:val="001D2A2B"/>
    <w:rsid w:val="001D61DC"/>
    <w:rsid w:val="002314FD"/>
    <w:rsid w:val="00233DB1"/>
    <w:rsid w:val="00245EAF"/>
    <w:rsid w:val="002734CA"/>
    <w:rsid w:val="002C06E0"/>
    <w:rsid w:val="00322B5F"/>
    <w:rsid w:val="00331161"/>
    <w:rsid w:val="00344289"/>
    <w:rsid w:val="00393C6B"/>
    <w:rsid w:val="003B01E9"/>
    <w:rsid w:val="004B3C46"/>
    <w:rsid w:val="004C0A90"/>
    <w:rsid w:val="005119DF"/>
    <w:rsid w:val="005646B5"/>
    <w:rsid w:val="005B4B79"/>
    <w:rsid w:val="00630A2C"/>
    <w:rsid w:val="00683ADE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91315"/>
    <w:rsid w:val="00902D58"/>
    <w:rsid w:val="00923287"/>
    <w:rsid w:val="009C3164"/>
    <w:rsid w:val="009E0351"/>
    <w:rsid w:val="00A07F66"/>
    <w:rsid w:val="00A55251"/>
    <w:rsid w:val="00A67265"/>
    <w:rsid w:val="00A7506E"/>
    <w:rsid w:val="00A93AEB"/>
    <w:rsid w:val="00AA680D"/>
    <w:rsid w:val="00AD0E76"/>
    <w:rsid w:val="00AE64BF"/>
    <w:rsid w:val="00B5524B"/>
    <w:rsid w:val="00B8260D"/>
    <w:rsid w:val="00B82CE9"/>
    <w:rsid w:val="00BB5274"/>
    <w:rsid w:val="00BD2081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10DB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D7301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99EC-AFF8-4F55-8FB3-147966F4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16</cp:revision>
  <dcterms:created xsi:type="dcterms:W3CDTF">2025-10-20T13:09:00Z</dcterms:created>
  <dcterms:modified xsi:type="dcterms:W3CDTF">2025-10-23T07:23:00Z</dcterms:modified>
</cp:coreProperties>
</file>