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EE" w:rsidRPr="00FD616A" w:rsidRDefault="00826CEE" w:rsidP="00826CEE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</w:p>
    <w:p w:rsidR="00826CEE" w:rsidRPr="00FD616A" w:rsidRDefault="00826CEE" w:rsidP="00826CEE">
      <w:pPr>
        <w:pStyle w:val="ConsPlusTitle"/>
        <w:jc w:val="center"/>
        <w:rPr>
          <w:sz w:val="28"/>
          <w:szCs w:val="28"/>
        </w:rPr>
      </w:pPr>
      <w:r w:rsidRPr="00FD616A">
        <w:rPr>
          <w:sz w:val="28"/>
          <w:szCs w:val="28"/>
        </w:rPr>
        <w:t>ШЕНКУРСКОГО МУНИЦИПАЛЬНОГО ОКРУГА</w:t>
      </w:r>
    </w:p>
    <w:p w:rsidR="00826CEE" w:rsidRPr="00FD616A" w:rsidRDefault="00826CEE" w:rsidP="00826CEE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826CEE" w:rsidRDefault="00826CEE" w:rsidP="00826CEE">
      <w:pPr>
        <w:rPr>
          <w:sz w:val="48"/>
          <w:szCs w:val="48"/>
        </w:rPr>
      </w:pPr>
    </w:p>
    <w:p w:rsidR="00826CEE" w:rsidRPr="00CE0F0D" w:rsidRDefault="00826CEE" w:rsidP="00826CEE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826CEE" w:rsidRDefault="00826CEE" w:rsidP="00826CEE">
      <w:pPr>
        <w:jc w:val="center"/>
      </w:pPr>
    </w:p>
    <w:p w:rsidR="00826CEE" w:rsidRDefault="00826CEE" w:rsidP="00826CEE">
      <w:pPr>
        <w:jc w:val="center"/>
      </w:pPr>
    </w:p>
    <w:p w:rsidR="00826CEE" w:rsidRDefault="00826CEE" w:rsidP="00826CEE">
      <w:pPr>
        <w:jc w:val="center"/>
        <w:rPr>
          <w:color w:val="000000"/>
          <w:szCs w:val="28"/>
        </w:rPr>
      </w:pPr>
      <w:r w:rsidRPr="00C07278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___________ 2022</w:t>
      </w:r>
      <w:r w:rsidRPr="00C07278">
        <w:rPr>
          <w:color w:val="000000"/>
          <w:szCs w:val="28"/>
        </w:rPr>
        <w:t xml:space="preserve"> г. № </w:t>
      </w:r>
      <w:r>
        <w:rPr>
          <w:color w:val="000000"/>
          <w:szCs w:val="28"/>
        </w:rPr>
        <w:t xml:space="preserve">     </w:t>
      </w:r>
      <w:proofErr w:type="gramStart"/>
      <w:r>
        <w:rPr>
          <w:color w:val="000000"/>
          <w:szCs w:val="28"/>
        </w:rPr>
        <w:t>-п</w:t>
      </w:r>
      <w:proofErr w:type="gramEnd"/>
      <w:r>
        <w:rPr>
          <w:color w:val="000000"/>
          <w:szCs w:val="28"/>
        </w:rPr>
        <w:t>а</w:t>
      </w:r>
    </w:p>
    <w:p w:rsidR="00826CEE" w:rsidRDefault="00826CEE" w:rsidP="00826CEE">
      <w:pPr>
        <w:jc w:val="center"/>
        <w:rPr>
          <w:color w:val="000000"/>
          <w:szCs w:val="28"/>
        </w:rPr>
      </w:pPr>
    </w:p>
    <w:p w:rsidR="00826CEE" w:rsidRDefault="00826CEE" w:rsidP="00826CEE">
      <w:pPr>
        <w:jc w:val="center"/>
        <w:rPr>
          <w:color w:val="000000"/>
          <w:szCs w:val="28"/>
        </w:rPr>
      </w:pPr>
    </w:p>
    <w:p w:rsidR="00826CEE" w:rsidRPr="00D05DF7" w:rsidRDefault="00826CEE" w:rsidP="00826CEE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744B2E" w:rsidRPr="002E79F2" w:rsidRDefault="00744B2E" w:rsidP="00F5547A">
      <w:pPr>
        <w:jc w:val="center"/>
        <w:rPr>
          <w:sz w:val="20"/>
          <w:szCs w:val="20"/>
        </w:rPr>
      </w:pPr>
    </w:p>
    <w:p w:rsidR="00CB7E00" w:rsidRPr="005F5261" w:rsidRDefault="00CB7E00" w:rsidP="00F5547A">
      <w:pPr>
        <w:jc w:val="center"/>
        <w:rPr>
          <w:b/>
          <w:sz w:val="28"/>
          <w:szCs w:val="28"/>
        </w:rPr>
      </w:pPr>
      <w:r w:rsidRPr="00B40C6C">
        <w:rPr>
          <w:b/>
          <w:sz w:val="28"/>
          <w:szCs w:val="28"/>
        </w:rPr>
        <w:t>Об утверждении муниципальной программы Шенкурск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муниципальн</w:t>
      </w:r>
      <w:r w:rsidR="00744B2E" w:rsidRPr="00B40C6C">
        <w:rPr>
          <w:b/>
          <w:sz w:val="28"/>
          <w:szCs w:val="28"/>
        </w:rPr>
        <w:t>ого</w:t>
      </w:r>
      <w:r w:rsidRPr="00B40C6C">
        <w:rPr>
          <w:b/>
          <w:sz w:val="28"/>
          <w:szCs w:val="28"/>
        </w:rPr>
        <w:t xml:space="preserve"> </w:t>
      </w:r>
      <w:r w:rsidR="00744B2E" w:rsidRPr="00B40C6C">
        <w:rPr>
          <w:b/>
          <w:sz w:val="28"/>
          <w:szCs w:val="28"/>
        </w:rPr>
        <w:t xml:space="preserve">округа </w:t>
      </w:r>
      <w:r w:rsidR="00B40C6C" w:rsidRPr="00B40C6C">
        <w:rPr>
          <w:b/>
          <w:sz w:val="28"/>
          <w:szCs w:val="28"/>
        </w:rPr>
        <w:t xml:space="preserve">Архангельской области </w:t>
      </w:r>
      <w:r w:rsidRPr="00B40C6C">
        <w:rPr>
          <w:b/>
          <w:sz w:val="28"/>
          <w:szCs w:val="28"/>
        </w:rPr>
        <w:t xml:space="preserve">«Поддержка и  развитие </w:t>
      </w:r>
      <w:r w:rsidR="00FF45F9" w:rsidRPr="00B40C6C">
        <w:rPr>
          <w:b/>
          <w:sz w:val="28"/>
          <w:szCs w:val="28"/>
        </w:rPr>
        <w:t>агропромышленного комплекса</w:t>
      </w:r>
      <w:r w:rsidRPr="00B40C6C">
        <w:rPr>
          <w:b/>
          <w:sz w:val="28"/>
          <w:szCs w:val="28"/>
        </w:rPr>
        <w:t xml:space="preserve"> Шенкурского </w:t>
      </w:r>
      <w:r w:rsidR="008265B4" w:rsidRPr="00B40C6C">
        <w:rPr>
          <w:b/>
          <w:sz w:val="28"/>
          <w:szCs w:val="28"/>
        </w:rPr>
        <w:t>муниципального округа</w:t>
      </w:r>
      <w:r w:rsidRPr="00B40C6C">
        <w:rPr>
          <w:b/>
          <w:sz w:val="28"/>
          <w:szCs w:val="28"/>
        </w:rPr>
        <w:t>»</w:t>
      </w:r>
    </w:p>
    <w:p w:rsidR="00CB7E00" w:rsidRPr="00B573CB" w:rsidRDefault="00CB7E00" w:rsidP="00F5547A">
      <w:pPr>
        <w:jc w:val="center"/>
      </w:pPr>
    </w:p>
    <w:p w:rsidR="00744B2E" w:rsidRDefault="00CB7E00" w:rsidP="00F5547A">
      <w:pPr>
        <w:tabs>
          <w:tab w:val="left" w:pos="4125"/>
        </w:tabs>
        <w:ind w:firstLine="709"/>
        <w:jc w:val="both"/>
        <w:rPr>
          <w:sz w:val="28"/>
          <w:szCs w:val="28"/>
        </w:rPr>
      </w:pPr>
      <w:r w:rsidRPr="008265B4">
        <w:rPr>
          <w:sz w:val="28"/>
          <w:szCs w:val="28"/>
          <w:highlight w:val="yellow"/>
        </w:rPr>
        <w:t>В соответствии с порядком разработки и реализации муниципальных программ Шенкурск</w:t>
      </w:r>
      <w:r w:rsidR="00744B2E"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муниципальн</w:t>
      </w:r>
      <w:r w:rsidR="00744B2E"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</w:t>
      </w:r>
      <w:r w:rsidR="00744B2E">
        <w:rPr>
          <w:sz w:val="28"/>
          <w:szCs w:val="28"/>
          <w:highlight w:val="yellow"/>
        </w:rPr>
        <w:t>округа</w:t>
      </w:r>
      <w:r w:rsidR="000C1BC5">
        <w:rPr>
          <w:sz w:val="28"/>
          <w:szCs w:val="28"/>
          <w:highlight w:val="yellow"/>
        </w:rPr>
        <w:t xml:space="preserve"> Архангельской области</w:t>
      </w:r>
      <w:r w:rsidRPr="008265B4">
        <w:rPr>
          <w:sz w:val="28"/>
          <w:szCs w:val="28"/>
          <w:highlight w:val="yellow"/>
        </w:rPr>
        <w:t>,  утверждённым постановлением администрации Шенкурск</w:t>
      </w:r>
      <w:r w:rsidR="00744B2E"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муниципальн</w:t>
      </w:r>
      <w:r w:rsidR="00744B2E"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</w:t>
      </w:r>
      <w:r w:rsidR="00744B2E">
        <w:rPr>
          <w:sz w:val="28"/>
          <w:szCs w:val="28"/>
          <w:highlight w:val="yellow"/>
        </w:rPr>
        <w:t>округа</w:t>
      </w:r>
      <w:r w:rsidRPr="008265B4">
        <w:rPr>
          <w:sz w:val="28"/>
          <w:szCs w:val="28"/>
          <w:highlight w:val="yellow"/>
        </w:rPr>
        <w:t xml:space="preserve"> Архангельской области от </w:t>
      </w:r>
      <w:r w:rsidR="00744B2E">
        <w:rPr>
          <w:sz w:val="28"/>
          <w:szCs w:val="28"/>
          <w:highlight w:val="yellow"/>
        </w:rPr>
        <w:t>_________2022</w:t>
      </w:r>
      <w:r w:rsidRPr="008265B4">
        <w:rPr>
          <w:sz w:val="28"/>
          <w:szCs w:val="28"/>
          <w:highlight w:val="yellow"/>
        </w:rPr>
        <w:t xml:space="preserve"> г. № </w:t>
      </w:r>
      <w:r w:rsidR="00744B2E">
        <w:rPr>
          <w:sz w:val="28"/>
          <w:szCs w:val="28"/>
          <w:highlight w:val="yellow"/>
        </w:rPr>
        <w:t>_____</w:t>
      </w:r>
      <w:r w:rsidR="00104D6C">
        <w:rPr>
          <w:sz w:val="28"/>
          <w:szCs w:val="28"/>
          <w:highlight w:val="yellow"/>
        </w:rPr>
        <w:t>–</w:t>
      </w:r>
      <w:r w:rsidRPr="008265B4">
        <w:rPr>
          <w:sz w:val="28"/>
          <w:szCs w:val="28"/>
          <w:highlight w:val="yellow"/>
        </w:rPr>
        <w:t>па,  администрация Шенкурск</w:t>
      </w:r>
      <w:r w:rsidR="00744B2E"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муниципальн</w:t>
      </w:r>
      <w:r w:rsidR="00744B2E">
        <w:rPr>
          <w:sz w:val="28"/>
          <w:szCs w:val="28"/>
          <w:highlight w:val="yellow"/>
        </w:rPr>
        <w:t>ого</w:t>
      </w:r>
      <w:r w:rsidRPr="008265B4">
        <w:rPr>
          <w:sz w:val="28"/>
          <w:szCs w:val="28"/>
          <w:highlight w:val="yellow"/>
        </w:rPr>
        <w:t xml:space="preserve"> </w:t>
      </w:r>
      <w:r w:rsidR="00744B2E">
        <w:rPr>
          <w:sz w:val="28"/>
          <w:szCs w:val="28"/>
          <w:highlight w:val="yellow"/>
        </w:rPr>
        <w:t>округа</w:t>
      </w:r>
      <w:r w:rsidRPr="008265B4">
        <w:rPr>
          <w:sz w:val="28"/>
          <w:szCs w:val="28"/>
          <w:highlight w:val="yellow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</w:p>
    <w:p w:rsidR="00CB7E00" w:rsidRDefault="00CB7E00" w:rsidP="00F5547A">
      <w:pPr>
        <w:tabs>
          <w:tab w:val="left" w:pos="4125"/>
        </w:tabs>
        <w:jc w:val="both"/>
        <w:rPr>
          <w:b/>
          <w:sz w:val="28"/>
          <w:szCs w:val="28"/>
        </w:rPr>
      </w:pPr>
      <w:r w:rsidRPr="00680F0A">
        <w:rPr>
          <w:b/>
          <w:sz w:val="28"/>
          <w:szCs w:val="28"/>
        </w:rPr>
        <w:t>п о с т а н о в л я е т:</w:t>
      </w:r>
    </w:p>
    <w:p w:rsidR="00CB7E00" w:rsidRDefault="00A45C4F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="00CB7E00" w:rsidRPr="00DD01CA">
        <w:rPr>
          <w:sz w:val="28"/>
          <w:szCs w:val="28"/>
        </w:rPr>
        <w:t>муниципальную программу Шенкурск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муниципальн</w:t>
      </w:r>
      <w:r w:rsidR="00744B2E">
        <w:rPr>
          <w:sz w:val="28"/>
          <w:szCs w:val="28"/>
        </w:rPr>
        <w:t>ого</w:t>
      </w:r>
      <w:r w:rsidR="00CB7E00" w:rsidRPr="00DD01CA">
        <w:rPr>
          <w:sz w:val="28"/>
          <w:szCs w:val="28"/>
        </w:rPr>
        <w:t xml:space="preserve"> </w:t>
      </w:r>
      <w:r w:rsidR="00744B2E">
        <w:rPr>
          <w:sz w:val="28"/>
          <w:szCs w:val="28"/>
        </w:rPr>
        <w:t>округа</w:t>
      </w:r>
      <w:r w:rsidR="00CB7E00" w:rsidRPr="00DD01CA">
        <w:rPr>
          <w:sz w:val="28"/>
          <w:szCs w:val="28"/>
        </w:rPr>
        <w:t xml:space="preserve"> </w:t>
      </w:r>
      <w:r w:rsidR="00B40C6C">
        <w:rPr>
          <w:sz w:val="28"/>
          <w:szCs w:val="28"/>
        </w:rPr>
        <w:t xml:space="preserve">Архангельской области </w:t>
      </w:r>
      <w:r w:rsidR="00CB7E00" w:rsidRPr="00DD01CA">
        <w:rPr>
          <w:sz w:val="28"/>
          <w:szCs w:val="28"/>
        </w:rPr>
        <w:t xml:space="preserve">«Поддержка и  развитие </w:t>
      </w:r>
      <w:r w:rsidR="00FF45F9">
        <w:rPr>
          <w:sz w:val="28"/>
          <w:szCs w:val="28"/>
        </w:rPr>
        <w:t xml:space="preserve">агропромышленного комплекса </w:t>
      </w:r>
      <w:r w:rsidR="00CB7E00" w:rsidRPr="00DD01CA">
        <w:rPr>
          <w:sz w:val="28"/>
          <w:szCs w:val="28"/>
        </w:rPr>
        <w:t xml:space="preserve">Шенкурского </w:t>
      </w:r>
      <w:r w:rsidR="00246BAD">
        <w:rPr>
          <w:sz w:val="28"/>
          <w:szCs w:val="28"/>
        </w:rPr>
        <w:t>муниципального округа</w:t>
      </w:r>
      <w:r w:rsidR="00CB7E00" w:rsidRPr="00DD01CA">
        <w:rPr>
          <w:sz w:val="28"/>
          <w:szCs w:val="28"/>
        </w:rPr>
        <w:t>»</w:t>
      </w:r>
      <w:r w:rsidR="00CB7E00">
        <w:rPr>
          <w:sz w:val="28"/>
          <w:szCs w:val="28"/>
        </w:rPr>
        <w:t>.</w:t>
      </w:r>
    </w:p>
    <w:p w:rsidR="00CB7E00" w:rsidRPr="00DD01CA" w:rsidRDefault="00CB7E00" w:rsidP="00F5547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D01CA">
        <w:rPr>
          <w:sz w:val="28"/>
          <w:szCs w:val="28"/>
        </w:rPr>
        <w:t>Настоящее постановление вступает в силу со дня</w:t>
      </w:r>
      <w:r w:rsidR="005F5261">
        <w:rPr>
          <w:sz w:val="28"/>
          <w:szCs w:val="28"/>
        </w:rPr>
        <w:t xml:space="preserve"> его</w:t>
      </w:r>
      <w:r w:rsidRPr="00DD01CA">
        <w:rPr>
          <w:sz w:val="28"/>
          <w:szCs w:val="28"/>
        </w:rPr>
        <w:t xml:space="preserve"> официального опубликования.</w:t>
      </w:r>
    </w:p>
    <w:p w:rsidR="00CB7E00" w:rsidRPr="0082334C" w:rsidRDefault="00CB7E00" w:rsidP="00F5547A">
      <w:pPr>
        <w:rPr>
          <w:sz w:val="28"/>
          <w:szCs w:val="28"/>
        </w:rPr>
      </w:pPr>
    </w:p>
    <w:p w:rsidR="00CB7E00" w:rsidRDefault="00CB7E00" w:rsidP="00F5547A">
      <w:pPr>
        <w:rPr>
          <w:sz w:val="28"/>
          <w:szCs w:val="28"/>
        </w:rPr>
      </w:pPr>
    </w:p>
    <w:p w:rsidR="00EF1E4A" w:rsidRPr="00680F0A" w:rsidRDefault="002B2D7C" w:rsidP="00F5547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F1E4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EF1E4A">
        <w:rPr>
          <w:sz w:val="28"/>
          <w:szCs w:val="28"/>
        </w:rPr>
        <w:t xml:space="preserve"> Шенкурского муниципального округа                                                </w:t>
      </w:r>
    </w:p>
    <w:p w:rsidR="00CB7E00" w:rsidRPr="00680F0A" w:rsidRDefault="00EF1E4A" w:rsidP="00F5547A">
      <w:pPr>
        <w:ind w:firstLine="540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B7E00" w:rsidRPr="00680F0A" w:rsidRDefault="00CB7E00" w:rsidP="00F5547A">
      <w:pPr>
        <w:ind w:firstLine="5400"/>
        <w:jc w:val="right"/>
        <w:rPr>
          <w:color w:val="000000"/>
        </w:rPr>
      </w:pPr>
    </w:p>
    <w:p w:rsidR="00CB7E00" w:rsidRPr="00680F0A" w:rsidRDefault="00CB7E00" w:rsidP="00F5547A">
      <w:pPr>
        <w:ind w:firstLine="5400"/>
        <w:jc w:val="right"/>
        <w:rPr>
          <w:color w:val="000000"/>
        </w:rPr>
      </w:pPr>
    </w:p>
    <w:p w:rsidR="00CB7E00" w:rsidRPr="00680F0A" w:rsidRDefault="00CB7E00" w:rsidP="00F5547A">
      <w:pPr>
        <w:ind w:firstLine="5400"/>
        <w:jc w:val="right"/>
        <w:rPr>
          <w:color w:val="000000"/>
        </w:rPr>
      </w:pPr>
    </w:p>
    <w:p w:rsidR="00CB7E00" w:rsidRPr="00680F0A" w:rsidRDefault="00CB7E00" w:rsidP="00F5547A">
      <w:pPr>
        <w:ind w:firstLine="5400"/>
        <w:jc w:val="right"/>
        <w:rPr>
          <w:color w:val="000000"/>
        </w:rPr>
      </w:pPr>
    </w:p>
    <w:p w:rsidR="00CB7E00" w:rsidRDefault="00CB7E00" w:rsidP="00F5547A">
      <w:pPr>
        <w:ind w:firstLine="5400"/>
        <w:jc w:val="right"/>
        <w:rPr>
          <w:color w:val="000000"/>
        </w:rPr>
      </w:pP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EF1E4A" w:rsidRDefault="00EF1E4A" w:rsidP="00F5547A">
      <w:pPr>
        <w:ind w:firstLine="5400"/>
        <w:jc w:val="right"/>
        <w:rPr>
          <w:color w:val="000000"/>
        </w:rPr>
      </w:pPr>
    </w:p>
    <w:p w:rsidR="00CB7E00" w:rsidRDefault="00CB7E00" w:rsidP="00F5547A">
      <w:pPr>
        <w:ind w:firstLine="5400"/>
        <w:jc w:val="right"/>
        <w:rPr>
          <w:color w:val="000000"/>
        </w:rPr>
      </w:pPr>
    </w:p>
    <w:p w:rsidR="00CB7E00" w:rsidRDefault="00CB7E00" w:rsidP="00F5547A">
      <w:pPr>
        <w:ind w:firstLine="5400"/>
        <w:jc w:val="right"/>
        <w:rPr>
          <w:color w:val="000000"/>
        </w:rPr>
      </w:pPr>
    </w:p>
    <w:p w:rsidR="00246BAD" w:rsidRDefault="00246BAD" w:rsidP="00F5547A">
      <w:pPr>
        <w:ind w:firstLine="5400"/>
        <w:jc w:val="right"/>
        <w:rPr>
          <w:color w:val="000000"/>
        </w:rPr>
      </w:pPr>
    </w:p>
    <w:p w:rsidR="00246BAD" w:rsidRDefault="00246BAD" w:rsidP="00F5547A">
      <w:pPr>
        <w:ind w:firstLine="5400"/>
        <w:jc w:val="right"/>
        <w:rPr>
          <w:color w:val="000000"/>
        </w:rPr>
      </w:pPr>
    </w:p>
    <w:p w:rsidR="00A52F30" w:rsidRDefault="00A52F30" w:rsidP="00F5547A">
      <w:pPr>
        <w:ind w:firstLine="5400"/>
        <w:jc w:val="right"/>
        <w:rPr>
          <w:color w:val="000000"/>
        </w:rPr>
      </w:pPr>
    </w:p>
    <w:p w:rsidR="00A52F30" w:rsidRDefault="00A52F30" w:rsidP="00F5547A">
      <w:pPr>
        <w:ind w:firstLine="5400"/>
        <w:jc w:val="right"/>
        <w:rPr>
          <w:color w:val="000000"/>
        </w:rPr>
      </w:pPr>
    </w:p>
    <w:p w:rsidR="00CB7E00" w:rsidRPr="008949E9" w:rsidRDefault="00CE3322" w:rsidP="00F5547A">
      <w:pPr>
        <w:ind w:firstLine="4253"/>
        <w:jc w:val="right"/>
        <w:rPr>
          <w:color w:val="000000"/>
        </w:rPr>
      </w:pPr>
      <w:r>
        <w:rPr>
          <w:color w:val="000000"/>
        </w:rPr>
        <w:t>Утверждена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 xml:space="preserve"> постановлени</w:t>
      </w:r>
      <w:r w:rsidR="00CE3322">
        <w:rPr>
          <w:color w:val="000000"/>
        </w:rPr>
        <w:t>ем</w:t>
      </w:r>
      <w:r w:rsidRPr="008949E9">
        <w:rPr>
          <w:color w:val="000000"/>
        </w:rPr>
        <w:t xml:space="preserve"> администрации </w:t>
      </w:r>
    </w:p>
    <w:p w:rsidR="00CB7E00" w:rsidRPr="008949E9" w:rsidRDefault="00CB7E00" w:rsidP="00F5547A">
      <w:pPr>
        <w:ind w:firstLine="4253"/>
        <w:jc w:val="right"/>
        <w:rPr>
          <w:color w:val="000000"/>
        </w:rPr>
      </w:pPr>
      <w:r w:rsidRPr="008949E9">
        <w:rPr>
          <w:color w:val="000000"/>
        </w:rPr>
        <w:t>Шенкурск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муниципальн</w:t>
      </w:r>
      <w:r w:rsidR="0080670C">
        <w:rPr>
          <w:color w:val="000000"/>
        </w:rPr>
        <w:t>ого</w:t>
      </w:r>
      <w:r w:rsidRPr="008949E9">
        <w:rPr>
          <w:color w:val="000000"/>
        </w:rPr>
        <w:t xml:space="preserve"> </w:t>
      </w:r>
      <w:r w:rsidR="0080670C">
        <w:rPr>
          <w:color w:val="000000"/>
        </w:rPr>
        <w:t>округа</w:t>
      </w:r>
      <w:r w:rsidRPr="008949E9">
        <w:rPr>
          <w:color w:val="000000"/>
        </w:rPr>
        <w:t xml:space="preserve"> Архангельской области</w:t>
      </w:r>
    </w:p>
    <w:p w:rsidR="00CB7E00" w:rsidRPr="008949E9" w:rsidRDefault="00CB7E00" w:rsidP="00F5547A">
      <w:pPr>
        <w:jc w:val="right"/>
        <w:rPr>
          <w:color w:val="000000"/>
        </w:rPr>
      </w:pPr>
      <w:r w:rsidRPr="008949E9">
        <w:rPr>
          <w:color w:val="000000"/>
        </w:rPr>
        <w:t>от  _____________ 202</w:t>
      </w:r>
      <w:r w:rsidR="0080670C">
        <w:rPr>
          <w:color w:val="000000"/>
        </w:rPr>
        <w:t>2</w:t>
      </w:r>
      <w:r w:rsidRPr="008949E9">
        <w:rPr>
          <w:color w:val="000000"/>
        </w:rPr>
        <w:t xml:space="preserve"> г. № ____ па</w:t>
      </w:r>
    </w:p>
    <w:p w:rsidR="00CB7E00" w:rsidRPr="00E60FE1" w:rsidRDefault="00CB7E00" w:rsidP="00F5547A">
      <w:pPr>
        <w:jc w:val="right"/>
        <w:rPr>
          <w:color w:val="000000"/>
          <w:sz w:val="22"/>
          <w:szCs w:val="22"/>
        </w:rPr>
      </w:pPr>
    </w:p>
    <w:p w:rsidR="00CB7E00" w:rsidRDefault="00CB7E00" w:rsidP="00F5547A">
      <w:pPr>
        <w:jc w:val="center"/>
      </w:pPr>
    </w:p>
    <w:p w:rsidR="00AF5E13" w:rsidRDefault="00AF5E13" w:rsidP="00F5547A">
      <w:pPr>
        <w:jc w:val="center"/>
      </w:pPr>
      <w:r>
        <w:t xml:space="preserve">Муниципальная программа </w:t>
      </w:r>
    </w:p>
    <w:p w:rsidR="00AF5E13" w:rsidRDefault="00AF5E13" w:rsidP="00F5547A">
      <w:pPr>
        <w:jc w:val="center"/>
      </w:pPr>
      <w:r>
        <w:t xml:space="preserve">Шенкурского муниципального округа Архангельской области </w:t>
      </w:r>
      <w:r w:rsidRPr="00AD7BF5">
        <w:t>«</w:t>
      </w:r>
      <w:r w:rsidRPr="008A3D35">
        <w:t>Поддержка и  развитие агропромышленного комплекса Шенкурского муниципального округа</w:t>
      </w:r>
      <w:r>
        <w:t>»</w:t>
      </w:r>
    </w:p>
    <w:p w:rsidR="00AF5E13" w:rsidRDefault="00AF5E13" w:rsidP="00F5547A">
      <w:pPr>
        <w:jc w:val="center"/>
      </w:pPr>
    </w:p>
    <w:p w:rsidR="00CB7E00" w:rsidRPr="00AD7BF5" w:rsidRDefault="006E5141" w:rsidP="00F5547A">
      <w:pPr>
        <w:jc w:val="center"/>
      </w:pPr>
      <w:r>
        <w:t>Паспорт</w:t>
      </w:r>
    </w:p>
    <w:p w:rsidR="00CB7E00" w:rsidRPr="00AD7BF5" w:rsidRDefault="00CB7E00" w:rsidP="00F5547A">
      <w:pPr>
        <w:jc w:val="center"/>
      </w:pPr>
      <w:r w:rsidRPr="00AD7BF5">
        <w:t xml:space="preserve">муниципальной программы </w:t>
      </w:r>
    </w:p>
    <w:p w:rsidR="00CB7E00" w:rsidRDefault="00CB7E00" w:rsidP="00F5547A">
      <w:pPr>
        <w:jc w:val="center"/>
      </w:pPr>
      <w:r w:rsidRPr="00AD7BF5">
        <w:t xml:space="preserve"> Шенкурск</w:t>
      </w:r>
      <w:r w:rsidR="00B64FE8">
        <w:t>ого</w:t>
      </w:r>
      <w:r w:rsidRPr="00AD7BF5">
        <w:t xml:space="preserve"> муниципальн</w:t>
      </w:r>
      <w:r w:rsidR="00B64FE8">
        <w:t>ого</w:t>
      </w:r>
      <w:r w:rsidRPr="00AD7BF5">
        <w:t xml:space="preserve"> </w:t>
      </w:r>
      <w:r w:rsidR="00B64FE8">
        <w:t>округа</w:t>
      </w:r>
      <w:r w:rsidRPr="00AD7BF5">
        <w:t xml:space="preserve"> </w:t>
      </w:r>
      <w:r w:rsidR="00B64FE8">
        <w:t xml:space="preserve">Архангельской области </w:t>
      </w:r>
      <w:r w:rsidRPr="00AD7BF5">
        <w:t>«</w:t>
      </w:r>
      <w:r w:rsidR="008A3D35" w:rsidRPr="008A3D35">
        <w:t>Поддержка и  развитие агропромышленного комплекса Шенкурского муниципального округа</w:t>
      </w:r>
      <w:r w:rsidR="00EF1E4A">
        <w:t>»</w:t>
      </w:r>
    </w:p>
    <w:p w:rsidR="00EF1E4A" w:rsidRPr="00AD7BF5" w:rsidRDefault="00EF1E4A" w:rsidP="00F5547A">
      <w:pPr>
        <w:jc w:val="center"/>
      </w:pP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7"/>
        <w:gridCol w:w="567"/>
        <w:gridCol w:w="5589"/>
      </w:tblGrid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</w:pPr>
            <w:r w:rsidRPr="00AD7BF5">
              <w:t>Наименование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spacing w:after="200" w:line="276" w:lineRule="auto"/>
              <w:jc w:val="center"/>
            </w:pPr>
            <w:r>
              <w:t>–</w:t>
            </w:r>
          </w:p>
          <w:p w:rsidR="00F5547A" w:rsidRDefault="00F5547A" w:rsidP="00F5547A">
            <w:pPr>
              <w:spacing w:after="200" w:line="276" w:lineRule="auto"/>
              <w:jc w:val="center"/>
            </w:pPr>
          </w:p>
          <w:p w:rsidR="00F5547A" w:rsidRPr="00AD7BF5" w:rsidRDefault="00F5547A" w:rsidP="00F5547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муниципальн</w:t>
            </w:r>
            <w:r>
              <w:t>ая программа</w:t>
            </w:r>
            <w:r w:rsidRPr="00AD7BF5">
              <w:t xml:space="preserve">  Шенкурск</w:t>
            </w:r>
            <w:r>
              <w:t>ого</w:t>
            </w:r>
            <w:r w:rsidRPr="00AD7BF5">
              <w:t xml:space="preserve"> муниципальн</w:t>
            </w:r>
            <w:r>
              <w:t>ого</w:t>
            </w:r>
            <w:r w:rsidRPr="00AD7BF5">
              <w:t xml:space="preserve"> </w:t>
            </w:r>
            <w:r>
              <w:t>округа</w:t>
            </w:r>
            <w:r w:rsidRPr="00AD7BF5">
              <w:t xml:space="preserve"> </w:t>
            </w:r>
            <w:r>
              <w:t xml:space="preserve">Архангельской области </w:t>
            </w:r>
            <w:r w:rsidRPr="00AD7BF5">
              <w:t xml:space="preserve">«Поддержка и  развитие </w:t>
            </w:r>
            <w:r w:rsidRPr="00FF45F9">
              <w:t>агропромышленного комплекса</w:t>
            </w:r>
            <w:r>
              <w:t xml:space="preserve"> </w:t>
            </w:r>
            <w:r w:rsidRPr="00AD7BF5">
              <w:t>Шенкурского</w:t>
            </w:r>
            <w:r>
              <w:t xml:space="preserve"> муниципального</w:t>
            </w:r>
            <w:r w:rsidRPr="00AD7BF5">
              <w:t xml:space="preserve"> </w:t>
            </w:r>
            <w:r>
              <w:t>округа</w:t>
            </w:r>
            <w:r w:rsidRPr="00AD7BF5">
              <w:t>»</w:t>
            </w:r>
            <w:r>
              <w:t xml:space="preserve"> </w:t>
            </w:r>
            <w:r w:rsidRPr="00AD7BF5">
              <w:t>(далее</w:t>
            </w:r>
            <w:r w:rsidR="008B6CD4">
              <w:t xml:space="preserve"> –</w:t>
            </w:r>
            <w:r>
              <w:t xml:space="preserve"> </w:t>
            </w:r>
            <w:r w:rsidRPr="00AD7BF5">
              <w:t xml:space="preserve"> муниципальная программа)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BE7BD4">
            <w:pPr>
              <w:spacing w:after="200" w:line="276" w:lineRule="auto"/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8B6CD4">
            <w:pPr>
              <w:jc w:val="both"/>
            </w:pPr>
            <w:r>
              <w:t>о</w:t>
            </w:r>
            <w:r w:rsidRPr="007D416D">
              <w:t xml:space="preserve">тдел </w:t>
            </w:r>
            <w:r>
              <w:t xml:space="preserve">агропромышленного комплекса, лесопользования и торговли </w:t>
            </w:r>
            <w:r w:rsidR="00F5547A">
              <w:t xml:space="preserve"> </w:t>
            </w:r>
            <w:r w:rsidR="008B6C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Соисполнители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BE7BD4" w:rsidP="00AF5E13">
            <w:pPr>
              <w:jc w:val="both"/>
              <w:rPr>
                <w:lang w:eastAsia="en-US"/>
              </w:rPr>
            </w:pPr>
            <w:r>
              <w:t xml:space="preserve">отдел имущественных и земельных отношений </w:t>
            </w:r>
            <w:r w:rsidR="00F5547A" w:rsidRPr="00BE7BD4">
              <w:t>администрации Шенкурского муниципального округа Архангельской области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 xml:space="preserve">Подпрограммы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>
              <w:t>Цели</w:t>
            </w:r>
            <w:r w:rsidRPr="00AD7BF5">
              <w:t xml:space="preserve">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AD7BF5">
              <w:rPr>
                <w:lang w:eastAsia="en-US"/>
              </w:rPr>
              <w:t>повышение эффективности использования сельскохозяйственных угодий</w:t>
            </w:r>
            <w:r w:rsidRPr="00AD7BF5">
              <w:t>;</w:t>
            </w:r>
          </w:p>
          <w:p w:rsidR="00F5547A" w:rsidRDefault="00F5547A" w:rsidP="00F5547A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 xml:space="preserve">–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локализация и ликвидация очагов распространения</w:t>
            </w:r>
            <w:r w:rsidRPr="00FF45F9">
              <w:rPr>
                <w:color w:val="000000"/>
              </w:rPr>
              <w:br/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борщевика Сосновского на территории Шенкурского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FF45F9">
              <w:rPr>
                <w:rStyle w:val="fontstyle01"/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0C2C2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  <w:p w:rsidR="00F5547A" w:rsidRPr="00B64FE8" w:rsidRDefault="00F5547A" w:rsidP="00F5547A">
            <w:pPr>
              <w:ind w:right="301"/>
              <w:jc w:val="both"/>
            </w:pPr>
            <w:r>
              <w:rPr>
                <w:lang w:eastAsia="en-US"/>
              </w:rPr>
              <w:t>П</w:t>
            </w:r>
            <w:r w:rsidRPr="00AD7BF5">
              <w:rPr>
                <w:lang w:eastAsia="en-US"/>
              </w:rPr>
              <w:t>еречень целевых показателей муниципальной программы приведен в приложении № 1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>Задачи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Pr="00927179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927179">
              <w:t>задача № 1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введение в оборот земель сельхозназначения, проведение кадастрового земельного учета, увеличение объемов в освоении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и использовании земель сельскохозяйственного назначения</w:t>
            </w:r>
            <w:r w:rsidRPr="00927179">
              <w:rPr>
                <w:lang w:eastAsia="en-US"/>
              </w:rPr>
              <w:t>;</w:t>
            </w:r>
          </w:p>
          <w:p w:rsidR="00F5547A" w:rsidRPr="00B64FE8" w:rsidRDefault="00F5547A" w:rsidP="00F5547A">
            <w:pPr>
              <w:widowControl w:val="0"/>
              <w:autoSpaceDE w:val="0"/>
              <w:snapToGrid w:val="0"/>
              <w:jc w:val="both"/>
              <w:rPr>
                <w:lang w:eastAsia="en-US"/>
              </w:rPr>
            </w:pPr>
            <w:r w:rsidRPr="006914C4">
              <w:t>задача</w:t>
            </w:r>
            <w:r>
              <w:t xml:space="preserve"> </w:t>
            </w:r>
            <w:r w:rsidRPr="006914C4">
              <w:t>№ </w:t>
            </w:r>
            <w:r>
              <w:t xml:space="preserve">2 – </w:t>
            </w:r>
            <w:r w:rsidRPr="00EB6ED0">
              <w:rPr>
                <w:lang w:eastAsia="en-US"/>
              </w:rPr>
              <w:t>проведение мониторинга земель сельхозназначения</w:t>
            </w:r>
            <w:r>
              <w:rPr>
                <w:lang w:eastAsia="en-US"/>
              </w:rPr>
              <w:t xml:space="preserve"> и земель населенных пунктов на предмет зарастания </w:t>
            </w:r>
            <w:r w:rsidRPr="00AD7BF5">
              <w:rPr>
                <w:color w:val="000000"/>
              </w:rPr>
              <w:t>борщевик</w:t>
            </w:r>
            <w:r>
              <w:rPr>
                <w:color w:val="000000"/>
              </w:rPr>
              <w:t>ом</w:t>
            </w:r>
            <w:r w:rsidRPr="00AD7BF5">
              <w:rPr>
                <w:color w:val="000000"/>
              </w:rPr>
              <w:t xml:space="preserve"> Сосновского</w:t>
            </w:r>
            <w:r w:rsidRPr="00B64FE8">
              <w:rPr>
                <w:lang w:eastAsia="en-US"/>
              </w:rPr>
              <w:t>;</w:t>
            </w:r>
          </w:p>
          <w:p w:rsidR="00F5547A" w:rsidRPr="0084100C" w:rsidRDefault="00F5547A" w:rsidP="00685DDC">
            <w:pPr>
              <w:widowControl w:val="0"/>
              <w:autoSpaceDE w:val="0"/>
              <w:snapToGrid w:val="0"/>
              <w:jc w:val="both"/>
            </w:pPr>
            <w:r w:rsidRPr="00927179">
              <w:t xml:space="preserve">задача № 3 </w:t>
            </w:r>
            <w:r>
              <w:t>–</w:t>
            </w:r>
            <w:r w:rsidRPr="00927179"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проведение комплекса мероприятий по уничтожению борщевика Сосновского механическими</w:t>
            </w:r>
            <w:r w:rsidR="00685DD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методами (скашивание вегетативной массы борщевика, уборка сухих растений, в некоторых случаях выкапывание корневой системы), агротехническими методами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(обработка почвы: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вспа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шка или дискование</w:t>
            </w:r>
            <w:r w:rsidRPr="00927179">
              <w:rPr>
                <w:rStyle w:val="fontstyle01"/>
                <w:rFonts w:ascii="Times New Roman" w:hAnsi="Times New Roman"/>
                <w:sz w:val="24"/>
                <w:szCs w:val="24"/>
              </w:rPr>
              <w:t>, посев многолетних трав и др.)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547A" w:rsidRPr="00AD7BF5" w:rsidTr="00685DDC">
        <w:trPr>
          <w:trHeight w:val="557"/>
        </w:trPr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lastRenderedPageBreak/>
              <w:t>Сроки и этапы реализации муниципальной программы</w:t>
            </w:r>
            <w:r w:rsidR="00685DDC"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  <w:r w:rsidR="00685DDC">
              <w:t xml:space="preserve"> </w:t>
            </w:r>
          </w:p>
        </w:tc>
        <w:tc>
          <w:tcPr>
            <w:tcW w:w="5589" w:type="dxa"/>
            <w:tcBorders>
              <w:left w:val="single" w:sz="4" w:space="0" w:color="auto"/>
            </w:tcBorders>
          </w:tcPr>
          <w:p w:rsidR="00F5547A" w:rsidRDefault="00F5547A" w:rsidP="00F5547A">
            <w:pPr>
              <w:jc w:val="both"/>
            </w:pPr>
            <w:r>
              <w:t>2023–2025 годы.</w:t>
            </w:r>
          </w:p>
          <w:p w:rsidR="00F5547A" w:rsidRPr="00744B2E" w:rsidRDefault="00F5547A" w:rsidP="00F5547A">
            <w:pPr>
              <w:jc w:val="both"/>
            </w:pPr>
            <w:r w:rsidRPr="00744B2E">
              <w:t>Муниципальная программа реализуется в один этап</w:t>
            </w:r>
            <w:r w:rsidR="00685DDC">
              <w:t xml:space="preserve"> </w:t>
            </w:r>
          </w:p>
        </w:tc>
      </w:tr>
      <w:tr w:rsidR="00F5547A" w:rsidRPr="00AD7BF5" w:rsidTr="00685DDC">
        <w:tc>
          <w:tcPr>
            <w:tcW w:w="3227" w:type="dxa"/>
            <w:tcBorders>
              <w:right w:val="single" w:sz="4" w:space="0" w:color="auto"/>
            </w:tcBorders>
          </w:tcPr>
          <w:p w:rsidR="00F5547A" w:rsidRPr="00AD7BF5" w:rsidRDefault="00F5547A" w:rsidP="00F5547A">
            <w:pPr>
              <w:jc w:val="both"/>
            </w:pPr>
            <w:r w:rsidRPr="00AD7BF5">
              <w:t xml:space="preserve">Объемы и источники финансирования </w:t>
            </w:r>
            <w:r>
              <w:t>муниципальной п</w:t>
            </w:r>
            <w:r w:rsidRPr="00AD7BF5">
              <w:t>рограммы</w:t>
            </w:r>
          </w:p>
          <w:p w:rsidR="00F5547A" w:rsidRPr="00AD7BF5" w:rsidRDefault="00F5547A" w:rsidP="00F5547A">
            <w:pPr>
              <w:jc w:val="both"/>
            </w:pPr>
          </w:p>
          <w:p w:rsidR="00F5547A" w:rsidRPr="00AD7BF5" w:rsidRDefault="00F5547A" w:rsidP="00F5547A">
            <w:pPr>
              <w:jc w:val="both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5547A" w:rsidRPr="00AD7BF5" w:rsidRDefault="00F5547A" w:rsidP="00F5547A">
            <w:pPr>
              <w:jc w:val="center"/>
            </w:pPr>
            <w:r>
              <w:t>–</w:t>
            </w:r>
          </w:p>
        </w:tc>
        <w:tc>
          <w:tcPr>
            <w:tcW w:w="558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составляет 50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C50A89" w:rsidRDefault="00F5547A" w:rsidP="00F554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5547A" w:rsidRPr="0084100C" w:rsidRDefault="00F5547A" w:rsidP="006709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округа –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ублей; внебюджетные средства – 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709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A8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DB5D0F" w:rsidRDefault="00DB5D0F" w:rsidP="00F5547A">
      <w:pPr>
        <w:jc w:val="both"/>
        <w:rPr>
          <w:b/>
        </w:rPr>
      </w:pPr>
    </w:p>
    <w:p w:rsidR="00DB5D0F" w:rsidRDefault="00DB5D0F" w:rsidP="00F5547A">
      <w:pPr>
        <w:jc w:val="center"/>
        <w:rPr>
          <w:b/>
        </w:rPr>
      </w:pPr>
    </w:p>
    <w:p w:rsidR="00CB7E00" w:rsidRPr="00AD7BF5" w:rsidRDefault="00CB7E00" w:rsidP="00F5547A">
      <w:pPr>
        <w:jc w:val="center"/>
        <w:rPr>
          <w:b/>
        </w:rPr>
      </w:pPr>
      <w:r w:rsidRPr="00AD7BF5">
        <w:rPr>
          <w:b/>
        </w:rPr>
        <w:t>Ι. Приоритеты в сфере</w:t>
      </w:r>
      <w:r w:rsidR="00D51ECD">
        <w:rPr>
          <w:b/>
        </w:rPr>
        <w:t xml:space="preserve"> </w:t>
      </w:r>
      <w:r w:rsidRPr="00AD7BF5">
        <w:rPr>
          <w:b/>
        </w:rPr>
        <w:t xml:space="preserve"> реализации муниципальной программы </w:t>
      </w:r>
    </w:p>
    <w:p w:rsidR="00CB7E00" w:rsidRDefault="00CB7E00" w:rsidP="00F5547A">
      <w:pPr>
        <w:jc w:val="center"/>
        <w:rPr>
          <w:b/>
        </w:rPr>
      </w:pPr>
    </w:p>
    <w:p w:rsidR="00B40C6C" w:rsidRDefault="00B40C6C" w:rsidP="00F5547A">
      <w:pPr>
        <w:ind w:firstLine="708"/>
        <w:jc w:val="both"/>
      </w:pPr>
      <w:r>
        <w:t xml:space="preserve">Муниципальная программа носит комплексный характер и объединяет в себе следующие направления: развитие сельского хозяйства, ликвидация зарослей борщевика Сосновского на территориях населенных пунктов и землях сельскохозяйственного назначения, проведение кадастровых работ на землях сельскохозяйственного назначения. </w:t>
      </w:r>
    </w:p>
    <w:p w:rsidR="00B40C6C" w:rsidRDefault="00B40C6C" w:rsidP="00F5547A">
      <w:pPr>
        <w:ind w:firstLine="708"/>
        <w:jc w:val="both"/>
      </w:pPr>
      <w:r>
        <w:t>Приоритеты муниципальной программы соответствуют Указу президента РФ от 7 мая 2018 года № 204 «О национальных целях и стратегических задачах развития Российской Федерации до 2024 года», Стратегии социально</w:t>
      </w:r>
      <w:r w:rsidR="00104D6C">
        <w:t>–</w:t>
      </w:r>
      <w:r>
        <w:t xml:space="preserve">экономического развития Архангельской области до 2035 года и включают в себя: </w:t>
      </w:r>
    </w:p>
    <w:p w:rsidR="00B40C6C" w:rsidRDefault="00B40C6C" w:rsidP="00F5547A">
      <w:pPr>
        <w:ind w:firstLine="708"/>
        <w:jc w:val="both"/>
      </w:pPr>
      <w:r>
        <w:t xml:space="preserve"> сохранение и увеличение государственной поддержки агропромышленного комплекса Архангельской области; </w:t>
      </w:r>
    </w:p>
    <w:p w:rsidR="00B40C6C" w:rsidRDefault="00B40C6C" w:rsidP="00F5547A">
      <w:pPr>
        <w:ind w:firstLine="708"/>
        <w:jc w:val="both"/>
      </w:pPr>
      <w:r>
        <w:t xml:space="preserve"> сохранение и развитие материально</w:t>
      </w:r>
      <w:r w:rsidR="00104D6C">
        <w:t>–</w:t>
      </w:r>
      <w:r>
        <w:t xml:space="preserve">технической базы существующих сельскохозяйственных предприятий; </w:t>
      </w:r>
    </w:p>
    <w:p w:rsidR="00B40C6C" w:rsidRDefault="00B40C6C" w:rsidP="00F5547A">
      <w:pPr>
        <w:ind w:firstLine="708"/>
        <w:jc w:val="both"/>
      </w:pPr>
      <w:r>
        <w:t xml:space="preserve"> поддержка и продвижение продукции сельскохозяйственных товаропроизводителей. </w:t>
      </w:r>
    </w:p>
    <w:p w:rsidR="00104D6C" w:rsidRDefault="00B40C6C" w:rsidP="00F5547A">
      <w:pPr>
        <w:ind w:firstLine="708"/>
        <w:jc w:val="both"/>
      </w:pPr>
      <w:r>
        <w:t>Цель и задачи реализации муниципальной программы, перечень целевых показателей, а также мероприятия муниципальной программы сформированы на основе указанных приоритетов, а также анализа состояния и перспектив развития экономики Шенкурского муниципального округа</w:t>
      </w:r>
      <w:r w:rsidR="000C2C29">
        <w:t xml:space="preserve"> Архангельской области (далее –</w:t>
      </w:r>
      <w:r w:rsidR="000C2C29">
        <w:softHyphen/>
        <w:t xml:space="preserve"> округ)</w:t>
      </w:r>
      <w:r>
        <w:t>.</w:t>
      </w:r>
    </w:p>
    <w:p w:rsidR="0060374E" w:rsidRDefault="008D5C27" w:rsidP="00F5547A">
      <w:pPr>
        <w:ind w:firstLine="708"/>
        <w:jc w:val="both"/>
      </w:pPr>
      <w:r>
        <w:tab/>
      </w:r>
    </w:p>
    <w:p w:rsidR="00FC08AA" w:rsidRDefault="00FC08AA" w:rsidP="00F5547A">
      <w:pPr>
        <w:ind w:firstLine="708"/>
        <w:jc w:val="both"/>
        <w:rPr>
          <w:b/>
          <w:bCs/>
        </w:rPr>
      </w:pPr>
    </w:p>
    <w:p w:rsidR="00E44033" w:rsidRPr="006914C4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  <w:lang w:val="en-US"/>
        </w:rPr>
        <w:t>II</w:t>
      </w:r>
      <w:r w:rsidRPr="006914C4">
        <w:rPr>
          <w:b/>
          <w:bCs/>
        </w:rPr>
        <w:t xml:space="preserve">. Характеристика сферы реализации </w:t>
      </w:r>
      <w:r w:rsidR="00A9480C">
        <w:rPr>
          <w:b/>
          <w:bCs/>
        </w:rPr>
        <w:t xml:space="preserve">муниципальной </w:t>
      </w:r>
      <w:r w:rsidRPr="006914C4">
        <w:rPr>
          <w:b/>
          <w:bCs/>
        </w:rPr>
        <w:t xml:space="preserve">программы, </w:t>
      </w:r>
    </w:p>
    <w:p w:rsidR="00E44033" w:rsidRDefault="00E44033" w:rsidP="00F5547A">
      <w:pPr>
        <w:ind w:firstLine="709"/>
        <w:jc w:val="center"/>
        <w:rPr>
          <w:b/>
          <w:bCs/>
        </w:rPr>
      </w:pPr>
      <w:r w:rsidRPr="006914C4">
        <w:rPr>
          <w:b/>
          <w:bCs/>
        </w:rPr>
        <w:t>описание основных проблем</w:t>
      </w:r>
    </w:p>
    <w:p w:rsidR="00E44033" w:rsidRPr="006914C4" w:rsidRDefault="00E44033" w:rsidP="00F5547A">
      <w:pPr>
        <w:ind w:firstLine="709"/>
        <w:jc w:val="center"/>
        <w:rPr>
          <w:b/>
          <w:bCs/>
        </w:rPr>
      </w:pPr>
    </w:p>
    <w:p w:rsidR="00850F9E" w:rsidRDefault="00850F9E" w:rsidP="00F5547A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территории </w:t>
      </w:r>
      <w:r w:rsidR="00A9480C">
        <w:rPr>
          <w:color w:val="000000"/>
        </w:rPr>
        <w:t>округа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сельскохозяйственной  продукции занимаются</w:t>
      </w:r>
      <w:r w:rsidRPr="001317C1">
        <w:rPr>
          <w:color w:val="000000"/>
        </w:rPr>
        <w:t xml:space="preserve"> </w:t>
      </w:r>
      <w:r>
        <w:rPr>
          <w:color w:val="000000"/>
        </w:rPr>
        <w:t>крестьянские (фермерские) хозяйства</w:t>
      </w:r>
      <w:r w:rsidR="00444400">
        <w:rPr>
          <w:color w:val="000000"/>
        </w:rPr>
        <w:t xml:space="preserve">, индивидуальные предприниматели, граждане, ведущие </w:t>
      </w:r>
      <w:r w:rsidRPr="001317C1">
        <w:rPr>
          <w:color w:val="000000"/>
        </w:rPr>
        <w:t>личные подсобные хозяйства</w:t>
      </w:r>
      <w:r w:rsidR="00444400">
        <w:rPr>
          <w:color w:val="000000"/>
        </w:rPr>
        <w:t>.</w:t>
      </w:r>
      <w:r w:rsidRPr="001317C1">
        <w:rPr>
          <w:color w:val="000000"/>
        </w:rPr>
        <w:t xml:space="preserve"> Основным направлением деятельности явля</w:t>
      </w:r>
      <w:r>
        <w:rPr>
          <w:color w:val="000000"/>
        </w:rPr>
        <w:t>ю</w:t>
      </w:r>
      <w:r w:rsidRPr="001317C1">
        <w:rPr>
          <w:color w:val="000000"/>
        </w:rPr>
        <w:t xml:space="preserve">тся </w:t>
      </w:r>
      <w:r>
        <w:rPr>
          <w:color w:val="000000"/>
        </w:rPr>
        <w:t xml:space="preserve"> </w:t>
      </w:r>
      <w:r w:rsidRPr="001317C1">
        <w:rPr>
          <w:color w:val="000000"/>
        </w:rPr>
        <w:t>животноводств</w:t>
      </w:r>
      <w:r>
        <w:rPr>
          <w:color w:val="000000"/>
        </w:rPr>
        <w:t>о и растениеводство</w:t>
      </w:r>
      <w:r w:rsidRPr="001317C1">
        <w:rPr>
          <w:color w:val="000000"/>
        </w:rPr>
        <w:t xml:space="preserve">. </w:t>
      </w:r>
      <w:r w:rsidR="00444400">
        <w:rPr>
          <w:color w:val="000000"/>
        </w:rPr>
        <w:t xml:space="preserve">Сельхозтоваропроизводители </w:t>
      </w:r>
      <w:r>
        <w:rPr>
          <w:color w:val="000000"/>
        </w:rPr>
        <w:t xml:space="preserve"> </w:t>
      </w:r>
      <w:r w:rsidRPr="001317C1">
        <w:rPr>
          <w:color w:val="000000"/>
        </w:rPr>
        <w:t>реализуют молоко, мясо, картофель</w:t>
      </w:r>
      <w:r>
        <w:rPr>
          <w:color w:val="000000"/>
        </w:rPr>
        <w:t>,</w:t>
      </w:r>
      <w:r w:rsidRPr="001317C1">
        <w:rPr>
          <w:color w:val="000000"/>
        </w:rPr>
        <w:t xml:space="preserve"> овощи.</w:t>
      </w:r>
      <w:r>
        <w:rPr>
          <w:color w:val="000000"/>
        </w:rPr>
        <w:t xml:space="preserve"> </w:t>
      </w:r>
      <w:r w:rsidRPr="008D5C27">
        <w:rPr>
          <w:color w:val="000000"/>
        </w:rPr>
        <w:t>Производством</w:t>
      </w:r>
      <w:r>
        <w:rPr>
          <w:color w:val="000000"/>
        </w:rPr>
        <w:t xml:space="preserve"> молочной продукции на территории района занимается ООО «Шенкурский молочный завод». </w:t>
      </w:r>
    </w:p>
    <w:p w:rsidR="00843ADB" w:rsidRDefault="00843ADB" w:rsidP="00F5547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данным единого реестра субъектов малого и среднего предпринимательства федеральной налоговой службы  количество индивидуальных предпринимателей и крестьянских (фермерских) хозяйств на территории </w:t>
      </w:r>
      <w:r w:rsidR="00A9480C">
        <w:t>округа</w:t>
      </w:r>
      <w:r>
        <w:t xml:space="preserve"> на протяжении нескольких лет не меняется, колеблется от 23</w:t>
      </w:r>
      <w:r w:rsidR="00104D6C">
        <w:t>–</w:t>
      </w:r>
      <w:r>
        <w:t>26 хозяйств, но сельхозтоваропроизводителе</w:t>
      </w:r>
      <w:r w:rsidRPr="004967C3">
        <w:t xml:space="preserve">й </w:t>
      </w:r>
      <w:r>
        <w:t xml:space="preserve">заключающих соглашения с министерством АПК и торговли Архангельской области с каждым годом уменьшается, так как по различным причинам прекращают свое существование. Так с 2012 года на территории </w:t>
      </w:r>
      <w:r w:rsidR="008B6CD4">
        <w:t xml:space="preserve">округа </w:t>
      </w:r>
      <w:r>
        <w:t xml:space="preserve">ликвидировались шесть хозяйств, два из которых занимались откормом и реализацией мяса. </w:t>
      </w:r>
      <w:r w:rsidRPr="00225CCC">
        <w:t xml:space="preserve">Закрытию этих хозяйств способствовали изменения </w:t>
      </w:r>
      <w:r w:rsidRPr="00CF1642">
        <w:rPr>
          <w:shd w:val="clear" w:color="auto" w:fill="FFFFFF"/>
        </w:rPr>
        <w:t>ветеринарно</w:t>
      </w:r>
      <w:r w:rsidR="00104D6C">
        <w:rPr>
          <w:shd w:val="clear" w:color="auto" w:fill="FFFFFF"/>
        </w:rPr>
        <w:t>–</w:t>
      </w:r>
      <w:r w:rsidRPr="00CF1642">
        <w:rPr>
          <w:shd w:val="clear" w:color="auto" w:fill="FFFFFF"/>
        </w:rPr>
        <w:t xml:space="preserve">санитарных </w:t>
      </w:r>
      <w:r w:rsidRPr="00CF1642">
        <w:rPr>
          <w:bCs/>
          <w:shd w:val="clear" w:color="auto" w:fill="FFFFFF"/>
        </w:rPr>
        <w:t>требований</w:t>
      </w:r>
      <w:r w:rsidRPr="00CF1642">
        <w:rPr>
          <w:b/>
          <w:bCs/>
          <w:shd w:val="clear" w:color="auto" w:fill="FFFFFF"/>
        </w:rPr>
        <w:t xml:space="preserve"> </w:t>
      </w:r>
      <w:r w:rsidRPr="00CF1642">
        <w:rPr>
          <w:shd w:val="clear" w:color="auto" w:fill="FFFFFF"/>
        </w:rPr>
        <w:t xml:space="preserve"> к местам убойных </w:t>
      </w:r>
      <w:r w:rsidRPr="00CF1642">
        <w:rPr>
          <w:shd w:val="clear" w:color="auto" w:fill="FFFFFF"/>
        </w:rPr>
        <w:lastRenderedPageBreak/>
        <w:t>площадок</w:t>
      </w:r>
      <w:r w:rsidRPr="00225CCC">
        <w:t>, по этой же причине сократилось количество животных на откорме</w:t>
      </w:r>
      <w:r>
        <w:t xml:space="preserve"> и в личных подсобных хозяйствах района. В настоящее время соглашения заключены уже только с 6 хозяйствами. </w:t>
      </w:r>
    </w:p>
    <w:p w:rsidR="008B6CD4" w:rsidRDefault="008B6CD4" w:rsidP="008B6CD4">
      <w:pPr>
        <w:tabs>
          <w:tab w:val="left" w:pos="567"/>
        </w:tabs>
        <w:ind w:firstLine="709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Современное состояние агропромышленного комплекса нельзя признать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удовлетворительным. Ситуация, сложившаяся в сельскохозяйственных</w:t>
      </w:r>
      <w:r w:rsidR="00927179" w:rsidRPr="00927179">
        <w:rPr>
          <w:color w:val="000000"/>
        </w:rPr>
        <w:br/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предприятиях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округа, как и во всем</w:t>
      </w:r>
      <w:r w:rsidR="000C2C29">
        <w:rPr>
          <w:color w:val="000000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агропромышленном комплексе Архангельской области,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характеризуется низкой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рентабельностью производства продукции животноводства, низким</w:t>
      </w:r>
      <w:r w:rsidR="000C2C29">
        <w:rPr>
          <w:color w:val="000000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производственным потенциалом хозяйств коллективного сектора вследствие</w:t>
      </w:r>
      <w:r w:rsidR="000C2C29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сложного финансового состояния сельскохозяйственных организаций.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Без учета субсидий, получаемых сельхозпроизводителями на компенсацию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части понесенных затрат при производстве продукции животноводства,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сельскохозяйственное производство убыточно в следствие высокой себестоимости,</w:t>
      </w:r>
      <w:r w:rsidR="00927179" w:rsidRPr="00927179"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производимой ими продукции. Поскольку выручка от реализации продукции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животноводства занимает основную долю в общем объеме выручки коллективных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хозяйств, удорожание себестоимости продукции животноводства приводит к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убыточности сельскохозяйственного производства в целом.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Рост себестоимости сельскохозяйственного производства обусловлен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высокими и постоянно растущими ценами на основные составляющие статьи затрат в структуре себестоимости сельхозпродукции: ГСМ, энергоносители,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сельскохозяйственную технику, комбикорма, товары и услуги, приобретаемые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сельскохозяйственными товаропроизводителями для осуществления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производственных процессов, и низкими закупочными ценами на продукцию,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реализуемую сельхозпроизводителями перерабатывающим предприятиям. При этом диспаритет цен не сокращается, а ежегодно растет. За последние три года стоимость ГСМ увеличились на 30 процентов; электроэнергия на производственные нужды увеличилась на 16 процентов, комбикормов  на 50 процентов. Цены же на молокосырье за этот период выросли на 8 процентов при общей тенденции снижения уровня государственной поддержки по этому направлению.</w:t>
      </w:r>
    </w:p>
    <w:p w:rsidR="00927179" w:rsidRPr="00927179" w:rsidRDefault="008B6CD4" w:rsidP="008B6CD4">
      <w:pPr>
        <w:tabs>
          <w:tab w:val="left" w:pos="567"/>
        </w:tabs>
        <w:ind w:firstLine="567"/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По этой причине медленно идет обновление основных видов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сельскохозяйственной почвообрабатывающей и кормозаготовительной техники.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Купить новую технику практически недоступно ни одному сельхозпредприятию по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причине низкой платежеспособности, отсутствию залоговой базы для получения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инвестиционных кредитов как основного источника финансовых средств на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техническое обновление. Здания ферм и сооружений постоянно требуют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реконструкции и технического переоснащения в плане перехода на новые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технологии. Это обусловлено в большей части приближающимся кадровым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кризисом основных профессий в животноводстве.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Вследствие сложного финансового положения в коллективных хозяйствах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сохраняется низкий уровень заработной платы, которая на сегодня составляет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59 процентов от среднего уровня заработной платы по Архангельской области, что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приводит к низкой конкурентоспособности сельского хозяйства на рынке труда.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Одновременно сельскохозяйственные предприятия испытывают дефицит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квалифицированных кадров всех профессий и специальностей.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    </w:t>
      </w:r>
      <w:r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Основными проблемами агропромышленного комплекса, требующими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решения, являются:</w:t>
      </w:r>
    </w:p>
    <w:p w:rsidR="008A3D35" w:rsidRDefault="00D24E30" w:rsidP="00F5547A">
      <w:pPr>
        <w:tabs>
          <w:tab w:val="left" w:pos="567"/>
        </w:tabs>
        <w:jc w:val="both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 xml:space="preserve">     </w:t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государственной поддержки сельхозпредприятий;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покупательский спрос населения;</w:t>
      </w:r>
      <w:r w:rsidR="008B6CD4">
        <w:rPr>
          <w:rStyle w:val="fontstyle01"/>
          <w:rFonts w:ascii="Times New Roman" w:hAnsi="Times New Roman"/>
          <w:sz w:val="24"/>
          <w:szCs w:val="24"/>
        </w:rPr>
        <w:t xml:space="preserve">  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низкие закупочные цены молокоперерабатывающих предприятий на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молоко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сырье;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нестабильность рынков сбыта сельскохозяйственной продукции, сырья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и 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родовольствия;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недостаточный приток инвестиций в развитие агропромышленного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комплекса;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сложное финансовое положение сельскохозяйственных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товаропроизводителей;</w:t>
      </w:r>
      <w:r w:rsidR="00927179" w:rsidRPr="00927179">
        <w:rPr>
          <w:color w:val="000000"/>
        </w:rPr>
        <w:br/>
      </w:r>
      <w:r w:rsidR="000025EA">
        <w:rPr>
          <w:rStyle w:val="fontstyle01"/>
          <w:rFonts w:ascii="Times New Roman" w:hAnsi="Times New Roman"/>
          <w:sz w:val="24"/>
          <w:szCs w:val="24"/>
        </w:rPr>
        <w:lastRenderedPageBreak/>
        <w:t xml:space="preserve"> 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низкий уровень производственно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технического потенциала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сельскохозяйственного производства;</w:t>
      </w:r>
      <w:r w:rsidR="00927179" w:rsidRPr="00927179">
        <w:rPr>
          <w:color w:val="000000"/>
        </w:rPr>
        <w:br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 xml:space="preserve">      </w:t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0025EA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дефицит квалифицированных кадров.</w:t>
      </w:r>
      <w:r w:rsidR="008A3D35">
        <w:rPr>
          <w:rStyle w:val="fontstyle01"/>
          <w:rFonts w:ascii="Times New Roman" w:hAnsi="Times New Roman"/>
          <w:sz w:val="24"/>
          <w:szCs w:val="24"/>
        </w:rPr>
        <w:t xml:space="preserve">  </w:t>
      </w:r>
    </w:p>
    <w:p w:rsidR="00927179" w:rsidRPr="00927179" w:rsidRDefault="008A3D35" w:rsidP="00F5547A">
      <w:pPr>
        <w:tabs>
          <w:tab w:val="left" w:pos="567"/>
        </w:tabs>
        <w:jc w:val="both"/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8B6CD4">
        <w:rPr>
          <w:rStyle w:val="fontstyle01"/>
          <w:rFonts w:ascii="Times New Roman" w:hAnsi="Times New Roman"/>
          <w:sz w:val="24"/>
          <w:szCs w:val="24"/>
        </w:rPr>
        <w:tab/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Учитывая сложность вышеуказанных проблем в агропромышленном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комплексе округа и ограниченные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местного бюджета, следует использовать все имеющиеся финансовые возможности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федеральных и региональных институтов развития. Средства муниципальной</w:t>
      </w:r>
      <w:r w:rsidR="00D24E3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927179" w:rsidRPr="00927179">
        <w:rPr>
          <w:rStyle w:val="fontstyle01"/>
          <w:rFonts w:ascii="Times New Roman" w:hAnsi="Times New Roman"/>
          <w:sz w:val="24"/>
          <w:szCs w:val="24"/>
        </w:rPr>
        <w:t>программы планируется направлять на предоставление субсидий.</w:t>
      </w:r>
    </w:p>
    <w:p w:rsidR="00D24E30" w:rsidRDefault="00D24E30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FC08AA" w:rsidRPr="00B40C6C" w:rsidRDefault="00FC08AA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</w:rPr>
      </w:pPr>
    </w:p>
    <w:p w:rsidR="00850F9E" w:rsidRPr="00D24E30" w:rsidRDefault="00D24E30" w:rsidP="00F5547A">
      <w:pPr>
        <w:widowControl w:val="0"/>
        <w:autoSpaceDE w:val="0"/>
        <w:autoSpaceDN w:val="0"/>
        <w:adjustRightInd w:val="0"/>
        <w:ind w:left="709"/>
        <w:jc w:val="center"/>
        <w:rPr>
          <w:b/>
        </w:rPr>
      </w:pPr>
      <w:r>
        <w:rPr>
          <w:b/>
          <w:bCs/>
          <w:lang w:val="en-US"/>
        </w:rPr>
        <w:t>III</w:t>
      </w:r>
      <w:r w:rsidRPr="00D24E30">
        <w:rPr>
          <w:b/>
          <w:bCs/>
        </w:rPr>
        <w:t xml:space="preserve">. </w:t>
      </w:r>
      <w:r w:rsidR="00850F9E" w:rsidRPr="00D24E30">
        <w:rPr>
          <w:b/>
        </w:rPr>
        <w:t xml:space="preserve">Механизм реализации мероприятий </w:t>
      </w:r>
      <w:r w:rsidR="00A9480C" w:rsidRPr="00D24E30">
        <w:rPr>
          <w:b/>
        </w:rPr>
        <w:t xml:space="preserve">муниципальной </w:t>
      </w:r>
      <w:r w:rsidR="00850F9E" w:rsidRPr="00D24E30">
        <w:rPr>
          <w:b/>
        </w:rPr>
        <w:t xml:space="preserve">программы </w:t>
      </w:r>
    </w:p>
    <w:p w:rsidR="00850F9E" w:rsidRPr="008B6CD4" w:rsidRDefault="00850F9E" w:rsidP="008B6CD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50F9E" w:rsidRDefault="00CD30E9" w:rsidP="00CD30E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A9480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4967C3" w:rsidRPr="004967C3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B6CD4" w:rsidRPr="008B6CD4">
        <w:rPr>
          <w:rFonts w:ascii="Times New Roman" w:hAnsi="Times New Roman" w:cs="Times New Roman"/>
          <w:sz w:val="24"/>
          <w:szCs w:val="24"/>
        </w:rPr>
        <w:t>отделом 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в рамках г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осударственной </w:t>
      </w:r>
      <w:hyperlink w:anchor="P62" w:history="1">
        <w:r w:rsidR="00850F9E" w:rsidRPr="008536C8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104D6C">
        <w:rPr>
          <w:rFonts w:ascii="Times New Roman" w:hAnsi="Times New Roman" w:cs="Times New Roman"/>
          <w:sz w:val="24"/>
          <w:szCs w:val="24"/>
        </w:rPr>
        <w:t>Архангельской области «</w:t>
      </w:r>
      <w:r w:rsidR="005333D8">
        <w:rPr>
          <w:rFonts w:ascii="Times New Roman" w:hAnsi="Times New Roman" w:cs="Times New Roman"/>
          <w:sz w:val="24"/>
          <w:szCs w:val="24"/>
        </w:rPr>
        <w:t>Г</w:t>
      </w:r>
      <w:r w:rsidR="005333D8" w:rsidRPr="008536C8">
        <w:rPr>
          <w:rFonts w:ascii="Times New Roman" w:hAnsi="Times New Roman" w:cs="Times New Roman"/>
          <w:sz w:val="24"/>
          <w:szCs w:val="24"/>
        </w:rPr>
        <w:t>осударственн</w:t>
      </w:r>
      <w:r w:rsidR="005333D8">
        <w:rPr>
          <w:rFonts w:ascii="Times New Roman" w:hAnsi="Times New Roman" w:cs="Times New Roman"/>
          <w:sz w:val="24"/>
          <w:szCs w:val="24"/>
        </w:rPr>
        <w:t>ая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hyperlink w:anchor="P62" w:history="1">
        <w:r w:rsidR="005333D8" w:rsidRPr="008536C8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5333D8" w:rsidRPr="008B6CD4">
        <w:rPr>
          <w:rFonts w:ascii="Times New Roman" w:hAnsi="Times New Roman" w:cs="Times New Roman"/>
          <w:sz w:val="24"/>
          <w:szCs w:val="24"/>
        </w:rPr>
        <w:t>а</w:t>
      </w:r>
      <w:r w:rsidR="005333D8" w:rsidRPr="008536C8">
        <w:rPr>
          <w:rFonts w:ascii="Times New Roman" w:hAnsi="Times New Roman" w:cs="Times New Roman"/>
          <w:sz w:val="24"/>
          <w:szCs w:val="24"/>
        </w:rPr>
        <w:t xml:space="preserve"> </w:t>
      </w:r>
      <w:r w:rsidR="005333D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850F9E" w:rsidRPr="008536C8">
        <w:rPr>
          <w:rFonts w:ascii="Times New Roman" w:hAnsi="Times New Roman" w:cs="Times New Roman"/>
          <w:sz w:val="24"/>
          <w:szCs w:val="24"/>
        </w:rPr>
        <w:t>сельского хозяйства и регулирования рынков сельскохозяйственной продукции, сырья и продовольствия Архангельской области</w:t>
      </w:r>
      <w:r w:rsidR="005333D8">
        <w:rPr>
          <w:rFonts w:ascii="Times New Roman" w:hAnsi="Times New Roman" w:cs="Times New Roman"/>
          <w:sz w:val="24"/>
          <w:szCs w:val="24"/>
        </w:rPr>
        <w:t>»</w:t>
      </w:r>
      <w:r w:rsidR="00850F9E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</w:t>
      </w:r>
      <w:r w:rsidR="00104D6C">
        <w:rPr>
          <w:rFonts w:ascii="Times New Roman" w:hAnsi="Times New Roman" w:cs="Times New Roman"/>
          <w:sz w:val="24"/>
          <w:szCs w:val="24"/>
        </w:rPr>
        <w:t>п</w:t>
      </w:r>
      <w:r w:rsidR="00850F9E">
        <w:rPr>
          <w:rFonts w:ascii="Times New Roman" w:hAnsi="Times New Roman" w:cs="Times New Roman"/>
          <w:sz w:val="24"/>
          <w:szCs w:val="24"/>
        </w:rPr>
        <w:t>равительства Архангельской области от 9 октября 2012 года № 436</w:t>
      </w:r>
      <w:r w:rsidR="00104D6C">
        <w:rPr>
          <w:rFonts w:ascii="Times New Roman" w:hAnsi="Times New Roman" w:cs="Times New Roman"/>
          <w:sz w:val="24"/>
          <w:szCs w:val="24"/>
        </w:rPr>
        <w:t>–</w:t>
      </w:r>
      <w:r w:rsidR="00850F9E">
        <w:rPr>
          <w:rFonts w:ascii="Times New Roman" w:hAnsi="Times New Roman" w:cs="Times New Roman"/>
          <w:sz w:val="24"/>
          <w:szCs w:val="24"/>
        </w:rPr>
        <w:t>пп,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и предусматривает взаимодействие муниципальн</w:t>
      </w:r>
      <w:r w:rsidR="004C5C5B">
        <w:rPr>
          <w:rFonts w:ascii="Times New Roman" w:hAnsi="Times New Roman" w:cs="Times New Roman"/>
          <w:sz w:val="24"/>
          <w:szCs w:val="24"/>
        </w:rPr>
        <w:t>ых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4C5C5B">
        <w:rPr>
          <w:rFonts w:ascii="Times New Roman" w:hAnsi="Times New Roman" w:cs="Times New Roman"/>
          <w:sz w:val="24"/>
          <w:szCs w:val="24"/>
        </w:rPr>
        <w:t xml:space="preserve">й Архангельской области, в том числе </w:t>
      </w:r>
      <w:r w:rsidR="00A9480C">
        <w:rPr>
          <w:rFonts w:ascii="Times New Roman" w:hAnsi="Times New Roman" w:cs="Times New Roman"/>
          <w:sz w:val="24"/>
          <w:szCs w:val="24"/>
        </w:rPr>
        <w:t>округа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с министерством агропромышленного комплекса и торговли Архангельской области</w:t>
      </w:r>
      <w:r w:rsidR="00850F9E">
        <w:rPr>
          <w:rFonts w:ascii="Times New Roman" w:hAnsi="Times New Roman" w:cs="Times New Roman"/>
          <w:sz w:val="24"/>
          <w:szCs w:val="24"/>
        </w:rPr>
        <w:t>.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CAA" w:rsidRDefault="006A1CAA" w:rsidP="00F5547A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</w:rPr>
      </w:pPr>
      <w:r w:rsidRPr="008B4253">
        <w:rPr>
          <w:color w:val="000000"/>
        </w:rPr>
        <w:t xml:space="preserve">Финансирование мероприятий муниципальной программы осуществляется через администрацию </w:t>
      </w:r>
      <w:r>
        <w:rPr>
          <w:color w:val="000000"/>
        </w:rPr>
        <w:t>округа</w:t>
      </w:r>
      <w:r w:rsidR="008B6CD4">
        <w:rPr>
          <w:color w:val="000000"/>
        </w:rPr>
        <w:t xml:space="preserve"> </w:t>
      </w:r>
      <w:r w:rsidRPr="008B4253">
        <w:rPr>
          <w:color w:val="000000"/>
        </w:rPr>
        <w:t>в соответствии с утвержденными ассигнованиями на очередной финансовый год.</w:t>
      </w:r>
    </w:p>
    <w:p w:rsidR="00850F9E" w:rsidRDefault="00850F9E" w:rsidP="00F5547A">
      <w:pPr>
        <w:ind w:firstLine="539"/>
        <w:jc w:val="both"/>
      </w:pPr>
      <w:r>
        <w:t xml:space="preserve"> </w:t>
      </w:r>
      <w:r w:rsidR="00CD30E9">
        <w:tab/>
      </w: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 w:rsidR="00104D6C">
        <w:t>утвержденными постановлением п</w:t>
      </w:r>
      <w:r>
        <w:t>равительства Архангельской области от 9 октября 2012 года № 436</w:t>
      </w:r>
      <w:r w:rsidR="00104D6C">
        <w:t>–</w:t>
      </w:r>
      <w:r>
        <w:t>пп</w:t>
      </w:r>
      <w:r w:rsidR="00E9334D">
        <w:t>.</w:t>
      </w:r>
    </w:p>
    <w:p w:rsidR="00850F9E" w:rsidRPr="008536C8" w:rsidRDefault="00CD30E9" w:rsidP="00F5547A">
      <w:pPr>
        <w:pStyle w:val="ConsPlusNormal"/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0F9E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 xml:space="preserve">Реализация мероприятий осуществляется на основе соглашений, заключаемых в установленном порядке между министерством агропромышленного комплекса и торговли Архангельской области, </w:t>
      </w:r>
      <w:r w:rsidR="00A9480C">
        <w:rPr>
          <w:rFonts w:ascii="Times New Roman" w:hAnsi="Times New Roman" w:cs="Times New Roman"/>
          <w:sz w:val="24"/>
          <w:szCs w:val="24"/>
        </w:rPr>
        <w:t>округ</w:t>
      </w:r>
      <w:r w:rsidR="00E9334D">
        <w:rPr>
          <w:rFonts w:ascii="Times New Roman" w:hAnsi="Times New Roman" w:cs="Times New Roman"/>
          <w:sz w:val="24"/>
          <w:szCs w:val="24"/>
        </w:rPr>
        <w:t>ом</w:t>
      </w:r>
      <w:r w:rsidR="008B6CD4">
        <w:rPr>
          <w:rFonts w:ascii="Times New Roman" w:hAnsi="Times New Roman" w:cs="Times New Roman"/>
          <w:sz w:val="24"/>
          <w:szCs w:val="24"/>
        </w:rPr>
        <w:t xml:space="preserve"> </w:t>
      </w:r>
      <w:r w:rsidR="00850F9E" w:rsidRPr="008536C8">
        <w:rPr>
          <w:rFonts w:ascii="Times New Roman" w:hAnsi="Times New Roman" w:cs="Times New Roman"/>
          <w:sz w:val="24"/>
          <w:szCs w:val="24"/>
        </w:rPr>
        <w:t>и сельскохозяйственными товаропроизводителями.</w:t>
      </w:r>
    </w:p>
    <w:p w:rsidR="00850F9E" w:rsidRPr="004345C5" w:rsidRDefault="00850F9E" w:rsidP="008B6CD4">
      <w:pPr>
        <w:pStyle w:val="ConsPlusNormal"/>
        <w:ind w:lef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 w:rsidR="00D24E30">
        <w:rPr>
          <w:rFonts w:ascii="Times New Roman" w:hAnsi="Times New Roman" w:cs="Times New Roman"/>
          <w:color w:val="000000"/>
          <w:sz w:val="24"/>
          <w:szCs w:val="24"/>
        </w:rPr>
        <w:t xml:space="preserve"> АПК </w:t>
      </w:r>
      <w:r w:rsidRPr="004345C5">
        <w:rPr>
          <w:rFonts w:ascii="Times New Roman" w:hAnsi="Times New Roman" w:cs="Times New Roman"/>
          <w:color w:val="000000"/>
          <w:sz w:val="24"/>
          <w:szCs w:val="24"/>
        </w:rPr>
        <w:t>ежегодно будут осуществляться:</w:t>
      </w:r>
    </w:p>
    <w:p w:rsidR="00850F9E" w:rsidRPr="004345C5" w:rsidRDefault="00104D6C" w:rsidP="00F554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корректировка перечня реализуемых мероприятий;</w:t>
      </w:r>
    </w:p>
    <w:p w:rsidR="00850F9E" w:rsidRPr="004345C5" w:rsidRDefault="00104D6C" w:rsidP="008B6CD4">
      <w:pPr>
        <w:pStyle w:val="ConsPlusNormal"/>
        <w:ind w:left="707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F9E" w:rsidRPr="004345C5">
        <w:rPr>
          <w:rFonts w:ascii="Times New Roman" w:hAnsi="Times New Roman" w:cs="Times New Roman"/>
          <w:color w:val="000000"/>
          <w:sz w:val="24"/>
          <w:szCs w:val="24"/>
        </w:rPr>
        <w:t>уточнение объемов финансирования;</w:t>
      </w:r>
    </w:p>
    <w:p w:rsidR="008B6CD4" w:rsidRPr="008B6CD4" w:rsidRDefault="00850F9E" w:rsidP="008B6CD4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</w:rPr>
      </w:pPr>
      <w:r>
        <w:rPr>
          <w:color w:val="000000"/>
          <w:spacing w:val="-4"/>
        </w:rPr>
        <w:t xml:space="preserve">      </w:t>
      </w:r>
      <w:r w:rsidR="00860039">
        <w:rPr>
          <w:color w:val="000000"/>
          <w:spacing w:val="-4"/>
        </w:rPr>
        <w:t xml:space="preserve">  </w:t>
      </w:r>
      <w:r w:rsidR="00E9334D">
        <w:rPr>
          <w:color w:val="000000"/>
          <w:spacing w:val="-4"/>
        </w:rPr>
        <w:t xml:space="preserve">   </w:t>
      </w:r>
      <w:r w:rsidR="008B6CD4">
        <w:rPr>
          <w:color w:val="000000"/>
          <w:spacing w:val="-4"/>
        </w:rPr>
        <w:tab/>
      </w:r>
      <w:r w:rsidR="00104D6C">
        <w:rPr>
          <w:color w:val="000000"/>
          <w:spacing w:val="-4"/>
        </w:rPr>
        <w:t>–</w:t>
      </w:r>
      <w:r w:rsidR="008A3D35">
        <w:rPr>
          <w:color w:val="000000"/>
          <w:spacing w:val="-4"/>
        </w:rPr>
        <w:tab/>
      </w:r>
      <w:r w:rsidRPr="004345C5">
        <w:rPr>
          <w:color w:val="000000"/>
          <w:spacing w:val="-4"/>
        </w:rPr>
        <w:t>уточнение целевых показателей, позволяющих оценивать ход реализации</w:t>
      </w:r>
      <w:r w:rsidRPr="004345C5">
        <w:rPr>
          <w:color w:val="000000"/>
        </w:rPr>
        <w:t xml:space="preserve"> </w:t>
      </w:r>
      <w:r w:rsidR="00E9334D">
        <w:rPr>
          <w:color w:val="000000"/>
        </w:rPr>
        <w:t>м</w:t>
      </w:r>
      <w:r w:rsidR="00A9480C">
        <w:rPr>
          <w:color w:val="000000"/>
        </w:rPr>
        <w:t>униципальной программы</w:t>
      </w:r>
      <w:r>
        <w:rPr>
          <w:color w:val="000000"/>
        </w:rPr>
        <w:t>.</w:t>
      </w:r>
    </w:p>
    <w:p w:rsidR="00EB6ED0" w:rsidRPr="00D775EB" w:rsidRDefault="00EB6ED0" w:rsidP="008B6CD4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B6ED0">
        <w:rPr>
          <w:color w:val="000000"/>
        </w:rPr>
        <w:t>Реализация мероприятия</w:t>
      </w:r>
      <w:r w:rsidR="00104D6C">
        <w:rPr>
          <w:color w:val="000000"/>
        </w:rPr>
        <w:t xml:space="preserve"> пункта 1.</w:t>
      </w:r>
      <w:r w:rsidRPr="00EB6ED0">
        <w:rPr>
          <w:color w:val="000000"/>
        </w:rPr>
        <w:t>1.</w:t>
      </w:r>
      <w:r w:rsidR="00C85D88">
        <w:rPr>
          <w:color w:val="000000"/>
        </w:rPr>
        <w:t xml:space="preserve"> </w:t>
      </w:r>
      <w:r w:rsidR="00104D6C">
        <w:rPr>
          <w:color w:val="000000"/>
        </w:rPr>
        <w:t xml:space="preserve">перечня мероприятий  муниципальной программы </w:t>
      </w:r>
      <w:r>
        <w:t>осуществляется отделом</w:t>
      </w:r>
      <w:r w:rsidRPr="00EB6ED0">
        <w:t xml:space="preserve"> и включает в себя </w:t>
      </w:r>
      <w:r w:rsidRPr="00D775EB">
        <w:t xml:space="preserve">выплату финансовых средств из </w:t>
      </w:r>
      <w:r w:rsidRPr="00EB6ED0">
        <w:t xml:space="preserve">областного и </w:t>
      </w:r>
      <w:r w:rsidRPr="00D775EB">
        <w:t xml:space="preserve">муниципального бюджета не боле </w:t>
      </w:r>
      <w:r w:rsidRPr="00EB6ED0">
        <w:t>50</w:t>
      </w:r>
      <w:r w:rsidRPr="00D775EB">
        <w:t xml:space="preserve"> % от уплаты затрат на проведение кадастровых работ,</w:t>
      </w:r>
      <w:r w:rsidRPr="00D775EB">
        <w:rPr>
          <w:b/>
        </w:rPr>
        <w:t xml:space="preserve"> </w:t>
      </w:r>
      <w:r w:rsidRPr="00D775EB">
        <w:t>в том числе формирование земельных участков,</w:t>
      </w:r>
      <w:r w:rsidRPr="00EB6ED0">
        <w:t xml:space="preserve"> </w:t>
      </w:r>
      <w:r w:rsidRPr="00D775EB">
        <w:t>проведение кадастрового учета и регистрацию прав на земельные участки сельскохозяйственного назначения сельхозтовароп</w:t>
      </w:r>
      <w:r>
        <w:t>ро</w:t>
      </w:r>
      <w:r w:rsidRPr="00D775EB">
        <w:t xml:space="preserve">изводителями </w:t>
      </w:r>
      <w:r w:rsidR="00C85D88">
        <w:t>округа</w:t>
      </w:r>
      <w:r w:rsidRPr="00D775EB">
        <w:t>.</w:t>
      </w:r>
    </w:p>
    <w:p w:rsidR="00EB6ED0" w:rsidRPr="00EB6ED0" w:rsidRDefault="00EB6ED0" w:rsidP="00685DDC">
      <w:pPr>
        <w:ind w:firstLine="708"/>
        <w:jc w:val="both"/>
      </w:pPr>
      <w:r>
        <w:t>Выплата</w:t>
      </w:r>
      <w:r w:rsidRPr="00EB6ED0">
        <w:t xml:space="preserve"> из муниципального бюджета в размере не более 25%</w:t>
      </w:r>
      <w:r>
        <w:t xml:space="preserve"> производится после предоставления сельхозтоваропроизводителями </w:t>
      </w:r>
      <w:r w:rsidR="00C85D88">
        <w:t>округа</w:t>
      </w:r>
      <w:r>
        <w:t>:</w:t>
      </w:r>
    </w:p>
    <w:p w:rsidR="00EB6ED0" w:rsidRPr="00B64FE8" w:rsidRDefault="00EB6ED0" w:rsidP="00F5547A">
      <w:pPr>
        <w:ind w:firstLine="709"/>
        <w:jc w:val="both"/>
      </w:pPr>
      <w:r w:rsidRPr="00D775EB">
        <w:t>1) копии договоров на оформление межевого дела, на подготовку землеустроительного дела с организациями, выполняющими данные виды деятельности;</w:t>
      </w:r>
    </w:p>
    <w:p w:rsidR="00EB6ED0" w:rsidRPr="00B64FE8" w:rsidRDefault="00EB6ED0" w:rsidP="00F5547A">
      <w:pPr>
        <w:ind w:firstLine="709"/>
        <w:jc w:val="both"/>
      </w:pPr>
      <w:r w:rsidRPr="00EB6ED0">
        <w:t>2</w:t>
      </w:r>
      <w:r w:rsidRPr="00D775EB">
        <w:t>) копии актов выполненных работ (услуг), счетов</w:t>
      </w:r>
      <w:r w:rsidR="00104D6C">
        <w:t>–</w:t>
      </w:r>
      <w:r w:rsidRPr="00D775EB">
        <w:t>фактур и платежных документов на оплату затрат</w:t>
      </w:r>
      <w:r w:rsidRPr="00EB6ED0">
        <w:t>.</w:t>
      </w:r>
    </w:p>
    <w:p w:rsidR="00EB6ED0" w:rsidRPr="00EB6ED0" w:rsidRDefault="00EB6ED0" w:rsidP="00CD30E9">
      <w:pPr>
        <w:ind w:firstLine="708"/>
        <w:jc w:val="both"/>
      </w:pPr>
      <w:r w:rsidRPr="00EB6ED0">
        <w:t>Отделом</w:t>
      </w:r>
      <w:r w:rsidR="008A3D35">
        <w:t xml:space="preserve">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8A3D35">
        <w:t xml:space="preserve"> </w:t>
      </w:r>
      <w:r w:rsidRPr="00EB6ED0">
        <w:t xml:space="preserve">готовится пакет документов, предусмотренных п. 247 </w:t>
      </w:r>
      <w:r w:rsidRPr="00D06EC0">
        <w:t>Правил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>
        <w:t xml:space="preserve">утвержденными постановлением Правительства </w:t>
      </w:r>
      <w:r>
        <w:lastRenderedPageBreak/>
        <w:t>Архангельской области от 9 октября 2012 года № 436</w:t>
      </w:r>
      <w:r w:rsidR="00104D6C">
        <w:t>–</w:t>
      </w:r>
      <w:r>
        <w:t>пп</w:t>
      </w:r>
      <w:r w:rsidRPr="00EB6ED0">
        <w:t xml:space="preserve"> и  </w:t>
      </w:r>
      <w:r>
        <w:t>пред</w:t>
      </w:r>
      <w:r w:rsidRPr="00EB6ED0">
        <w:t>о</w:t>
      </w:r>
      <w:r>
        <w:t>ставля</w:t>
      </w:r>
      <w:r w:rsidRPr="00EB6ED0">
        <w:t>ется</w:t>
      </w:r>
      <w:r>
        <w:t xml:space="preserve"> в министерство</w:t>
      </w:r>
      <w:r w:rsidRPr="00EB6ED0">
        <w:t xml:space="preserve"> АПК и торговли Архангельской области </w:t>
      </w:r>
      <w:r>
        <w:t xml:space="preserve"> для дальнейше</w:t>
      </w:r>
      <w:r w:rsidRPr="00EB6ED0">
        <w:t xml:space="preserve">го возмещения затрат по оформлению земельных участков. </w:t>
      </w:r>
    </w:p>
    <w:p w:rsidR="00EB6ED0" w:rsidRPr="00B64FE8" w:rsidRDefault="00EB6ED0" w:rsidP="00CD30E9">
      <w:pPr>
        <w:ind w:firstLine="708"/>
        <w:jc w:val="both"/>
      </w:pPr>
      <w:r>
        <w:t>Субсиди</w:t>
      </w:r>
      <w:r w:rsidRPr="00EB6ED0">
        <w:t>я</w:t>
      </w:r>
      <w:r w:rsidRPr="000625A6">
        <w:t xml:space="preserve"> предоставляются в соответствии со сводной бюджетной росписью областного бюджета в пределах лимитов бюджетных обязательств, предусмотренных областным законом об областном бюджете, утвержденных министерству на соответствующий финансовый год</w:t>
      </w:r>
      <w:r w:rsidRPr="00EB6ED0">
        <w:t>.</w:t>
      </w:r>
    </w:p>
    <w:p w:rsidR="007C73A1" w:rsidRDefault="000C6338" w:rsidP="00CD30E9">
      <w:pPr>
        <w:ind w:firstLine="708"/>
        <w:jc w:val="both"/>
        <w:rPr>
          <w:rStyle w:val="fontstyle01"/>
        </w:rPr>
      </w:pPr>
      <w:r w:rsidRPr="000C6338">
        <w:rPr>
          <w:color w:val="000000"/>
          <w:spacing w:val="-8"/>
        </w:rPr>
        <w:t>Реализация мероприятия</w:t>
      </w:r>
      <w:r w:rsidR="00104D6C">
        <w:rPr>
          <w:color w:val="000000"/>
          <w:spacing w:val="-8"/>
        </w:rPr>
        <w:t xml:space="preserve"> пункта</w:t>
      </w:r>
      <w:r w:rsidRPr="000C6338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>1.</w:t>
      </w:r>
      <w:r w:rsidRPr="000C6338">
        <w:rPr>
          <w:color w:val="000000"/>
          <w:spacing w:val="-8"/>
        </w:rPr>
        <w:t xml:space="preserve">2. </w:t>
      </w:r>
      <w:r w:rsidR="00104D6C">
        <w:rPr>
          <w:color w:val="000000"/>
        </w:rPr>
        <w:t>перечня мероприятий  муниципальной программы</w:t>
      </w:r>
      <w:r w:rsidRPr="000C6338">
        <w:rPr>
          <w:rStyle w:val="30"/>
        </w:rPr>
        <w:t xml:space="preserve"> </w:t>
      </w:r>
      <w:r w:rsidRPr="008A3D35">
        <w:rPr>
          <w:rStyle w:val="fontstyle01"/>
          <w:sz w:val="24"/>
          <w:szCs w:val="24"/>
        </w:rPr>
        <w:t xml:space="preserve">осуществляется </w:t>
      </w:r>
      <w:r w:rsidR="007C73A1" w:rsidRPr="008A3D35">
        <w:rPr>
          <w:rStyle w:val="fontstyle01"/>
          <w:sz w:val="24"/>
          <w:szCs w:val="24"/>
        </w:rPr>
        <w:t xml:space="preserve">отделом </w:t>
      </w:r>
      <w:r w:rsidR="008B6CD4">
        <w:rPr>
          <w:rStyle w:val="fontstyle01"/>
          <w:sz w:val="24"/>
          <w:szCs w:val="24"/>
        </w:rPr>
        <w:t>имущественных и земельных отношений</w:t>
      </w:r>
      <w:r w:rsidR="007C73A1" w:rsidRPr="008A3D35">
        <w:rPr>
          <w:rStyle w:val="fontstyle01"/>
          <w:sz w:val="24"/>
          <w:szCs w:val="24"/>
        </w:rPr>
        <w:t xml:space="preserve"> </w:t>
      </w:r>
      <w:r w:rsidRPr="008A3D35">
        <w:rPr>
          <w:rStyle w:val="fontstyle01"/>
          <w:sz w:val="24"/>
          <w:szCs w:val="24"/>
        </w:rPr>
        <w:t>администрации</w:t>
      </w:r>
      <w:r w:rsidR="008A3D35">
        <w:rPr>
          <w:rStyle w:val="fontstyle01"/>
          <w:sz w:val="24"/>
          <w:szCs w:val="24"/>
        </w:rPr>
        <w:t xml:space="preserve"> Шенкурского муниципального округа</w:t>
      </w:r>
      <w:r w:rsidR="00104D6C">
        <w:rPr>
          <w:rStyle w:val="fontstyle01"/>
          <w:sz w:val="24"/>
          <w:szCs w:val="24"/>
        </w:rPr>
        <w:t xml:space="preserve"> Архангельской области</w:t>
      </w:r>
      <w:r w:rsidR="007C73A1">
        <w:rPr>
          <w:rStyle w:val="fontstyle01"/>
        </w:rPr>
        <w:t>.</w:t>
      </w:r>
    </w:p>
    <w:p w:rsidR="007C73A1" w:rsidRDefault="007C73A1" w:rsidP="00CD30E9">
      <w:pPr>
        <w:ind w:firstLine="708"/>
        <w:jc w:val="both"/>
        <w:rPr>
          <w:rStyle w:val="fontstyle01"/>
        </w:rPr>
      </w:pPr>
      <w:r w:rsidRPr="00D06EC0">
        <w:t>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t>,</w:t>
      </w:r>
      <w:r w:rsidRPr="00D06EC0">
        <w:t xml:space="preserve"> </w:t>
      </w:r>
      <w:r>
        <w:t>утвержденными постановлением Правительства Архангельской области от 9 октября 2012 года № 436</w:t>
      </w:r>
      <w:r w:rsidR="00104D6C">
        <w:t>–</w:t>
      </w:r>
      <w:r>
        <w:t>пп</w:t>
      </w:r>
      <w:r w:rsidR="003C6E90">
        <w:t>.</w:t>
      </w:r>
    </w:p>
    <w:p w:rsidR="007C73A1" w:rsidRPr="007C73A1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Субсидии предоставляются местным бюджетам на софинансирование расходов, связанных:</w:t>
      </w:r>
    </w:p>
    <w:p w:rsidR="007C73A1" w:rsidRDefault="00685DDC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1)</w:t>
      </w:r>
      <w:r>
        <w:tab/>
      </w:r>
      <w:r w:rsidR="007C73A1" w:rsidRPr="007C73A1">
        <w:t>с подготовкой проектов межевания земельных участков, выделяемых в счет невостребованных земельных долей, находящихся в муниципальной собственности муниципальных</w:t>
      </w:r>
      <w:r w:rsidR="007C73A1">
        <w:t xml:space="preserve"> </w:t>
      </w:r>
      <w:r w:rsidR="007C73A1" w:rsidRPr="007C73A1">
        <w:t>образований;</w:t>
      </w:r>
      <w:r w:rsidR="007C73A1">
        <w:t xml:space="preserve"> </w:t>
      </w:r>
    </w:p>
    <w:p w:rsidR="00B21A00" w:rsidRDefault="007C73A1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7C73A1">
        <w:t>2)</w:t>
      </w:r>
      <w:r w:rsidR="008A3D35">
        <w:tab/>
      </w:r>
      <w:r w:rsidRPr="007C73A1">
        <w:t>с проведением кадастровых работ в отношении:</w:t>
      </w:r>
    </w:p>
    <w:p w:rsidR="007C73A1" w:rsidRDefault="008A3D35" w:rsidP="00CD30E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а)</w:t>
      </w:r>
      <w:r>
        <w:tab/>
      </w:r>
      <w:r w:rsidR="007C73A1" w:rsidRPr="007C73A1">
        <w:t>земельных участков из состава земель сельскохозяйственного назначения,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учет;</w:t>
      </w:r>
      <w:r w:rsidR="007C73A1" w:rsidRPr="007C73A1">
        <w:br/>
        <w:t xml:space="preserve">    </w:t>
      </w:r>
      <w:r w:rsidR="00B21A00">
        <w:t xml:space="preserve">  </w:t>
      </w:r>
      <w:r>
        <w:t xml:space="preserve">  </w:t>
      </w:r>
      <w:r w:rsidR="00CD30E9">
        <w:tab/>
      </w:r>
      <w:r>
        <w:t>б)</w:t>
      </w:r>
      <w:r>
        <w:tab/>
      </w:r>
      <w:r w:rsidR="007C73A1" w:rsidRPr="007C73A1">
        <w:t>земельных участков, выделяемых в счет невостребованных земельных долей, находящихся в муниципальной собственности муниципальных образований.</w:t>
      </w:r>
      <w:r w:rsidR="007C73A1" w:rsidRPr="007C73A1">
        <w:br/>
        <w:t>Субсидии предоставляются местным бюджетам по понесенным расходам, произведенным в текущем финансовом году и (или) году, предшествующем текущему финансовому году, на исполнение расходных обязательств, возникаю</w:t>
      </w:r>
      <w:r w:rsidR="007C73A1">
        <w:t>щих при реализации мероприятий.</w:t>
      </w:r>
    </w:p>
    <w:p w:rsidR="00EB6ED0" w:rsidRPr="007C73A1" w:rsidRDefault="00850F9E" w:rsidP="00F5547A">
      <w:pPr>
        <w:ind w:firstLine="709"/>
        <w:jc w:val="both"/>
      </w:pPr>
      <w:r w:rsidRPr="007C73A1">
        <w:rPr>
          <w:color w:val="000000"/>
          <w:spacing w:val="-8"/>
        </w:rPr>
        <w:t>Реализаци</w:t>
      </w:r>
      <w:r w:rsidR="007E043E" w:rsidRPr="007C73A1">
        <w:rPr>
          <w:color w:val="000000"/>
          <w:spacing w:val="-8"/>
        </w:rPr>
        <w:t>я</w:t>
      </w:r>
      <w:r w:rsidR="00D775EB" w:rsidRPr="007C73A1">
        <w:rPr>
          <w:color w:val="000000"/>
          <w:spacing w:val="-8"/>
        </w:rPr>
        <w:t xml:space="preserve"> мероприяти</w:t>
      </w:r>
      <w:r w:rsidR="00EB6ED0" w:rsidRPr="007C73A1">
        <w:rPr>
          <w:color w:val="000000"/>
          <w:spacing w:val="-8"/>
        </w:rPr>
        <w:t>я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2.1.</w:t>
      </w:r>
      <w:r w:rsidRPr="007C73A1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7C73A1">
        <w:rPr>
          <w:color w:val="000000"/>
        </w:rPr>
        <w:t xml:space="preserve"> </w:t>
      </w:r>
      <w:r w:rsidRPr="007C73A1">
        <w:rPr>
          <w:color w:val="000000"/>
        </w:rPr>
        <w:t>о</w:t>
      </w:r>
      <w:r w:rsidRPr="007C73A1">
        <w:t xml:space="preserve">существляется </w:t>
      </w:r>
      <w:r w:rsidR="00EB6ED0" w:rsidRPr="007C73A1">
        <w:t xml:space="preserve">отделом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="00E9334D" w:rsidRPr="007C73A1">
        <w:t xml:space="preserve"> </w:t>
      </w:r>
      <w:r w:rsidR="00EB6ED0" w:rsidRPr="007C73A1">
        <w:t xml:space="preserve">путем заключение договора с ФГБУ «Станция агрохимической службы «Архангельская» на обследование и картирование территории </w:t>
      </w:r>
      <w:r w:rsidR="00C85D88" w:rsidRPr="007C73A1">
        <w:t>округа</w:t>
      </w:r>
      <w:r w:rsidR="00EB6ED0" w:rsidRPr="007C73A1">
        <w:t xml:space="preserve"> на предмет выявления площадей распространения борщевика Сосновского. </w:t>
      </w:r>
    </w:p>
    <w:p w:rsidR="00850F9E" w:rsidRPr="00E9334D" w:rsidRDefault="00850F9E" w:rsidP="00F5547A">
      <w:pPr>
        <w:ind w:firstLine="709"/>
        <w:jc w:val="both"/>
      </w:pPr>
      <w:r w:rsidRPr="00E9334D">
        <w:rPr>
          <w:color w:val="000000"/>
          <w:spacing w:val="-8"/>
        </w:rPr>
        <w:t>Реализаци</w:t>
      </w:r>
      <w:r w:rsidR="007E043E" w:rsidRPr="00E9334D">
        <w:rPr>
          <w:color w:val="000000"/>
          <w:spacing w:val="-8"/>
        </w:rPr>
        <w:t>я</w:t>
      </w:r>
      <w:r w:rsidRPr="00E9334D">
        <w:rPr>
          <w:color w:val="000000"/>
          <w:spacing w:val="-8"/>
        </w:rPr>
        <w:t xml:space="preserve"> мероприятий </w:t>
      </w:r>
      <w:r w:rsidR="00104D6C">
        <w:rPr>
          <w:color w:val="000000"/>
          <w:spacing w:val="-8"/>
        </w:rPr>
        <w:t xml:space="preserve">пункта </w:t>
      </w:r>
      <w:r w:rsidR="001B3385">
        <w:rPr>
          <w:color w:val="000000"/>
          <w:spacing w:val="-8"/>
        </w:rPr>
        <w:t>3.1.</w:t>
      </w:r>
      <w:r w:rsidRPr="00E9334D">
        <w:rPr>
          <w:color w:val="000000"/>
          <w:spacing w:val="-8"/>
        </w:rPr>
        <w:t xml:space="preserve"> </w:t>
      </w:r>
      <w:r w:rsidR="00104D6C">
        <w:rPr>
          <w:color w:val="000000"/>
        </w:rPr>
        <w:t>перечня мероприятий  муниципальной программы</w:t>
      </w:r>
      <w:r w:rsidR="00104D6C" w:rsidRPr="00E9334D">
        <w:rPr>
          <w:color w:val="000000"/>
        </w:rPr>
        <w:t xml:space="preserve"> </w:t>
      </w:r>
      <w:r w:rsidRPr="00E9334D">
        <w:rPr>
          <w:color w:val="000000"/>
        </w:rPr>
        <w:t>о</w:t>
      </w:r>
      <w:r w:rsidRPr="00E9334D">
        <w:t xml:space="preserve">существляется </w:t>
      </w:r>
      <w:r w:rsidR="00912AB4" w:rsidRPr="00E9334D">
        <w:t>отделом</w:t>
      </w:r>
      <w:r w:rsidR="00E9334D" w:rsidRPr="00E9334D">
        <w:t xml:space="preserve"> </w:t>
      </w:r>
      <w:r w:rsidR="008B6CD4" w:rsidRPr="008B6CD4">
        <w:t>агропромышленного комплекса, лесопользования и торговли администрации Шенкурского муниципального округа Архангельской области</w:t>
      </w:r>
      <w:r w:rsidRPr="00E9334D">
        <w:t xml:space="preserve">, </w:t>
      </w:r>
      <w:r w:rsidR="00E9334D">
        <w:t xml:space="preserve"> </w:t>
      </w:r>
      <w:r w:rsidRPr="00E9334D">
        <w:t>сельхозтоваропроизводителями</w:t>
      </w:r>
      <w:r w:rsidR="00912AB4" w:rsidRPr="00E9334D">
        <w:t>.</w:t>
      </w:r>
    </w:p>
    <w:p w:rsidR="00C85D88" w:rsidRDefault="00850F9E" w:rsidP="00F5547A">
      <w:pPr>
        <w:jc w:val="both"/>
        <w:rPr>
          <w:color w:val="000000"/>
        </w:rPr>
      </w:pPr>
      <w:r>
        <w:tab/>
      </w:r>
      <w:r w:rsidRPr="000625A6">
        <w:t xml:space="preserve">Мероприятие проводится путем заключение </w:t>
      </w:r>
      <w:r w:rsidR="006A1CAA">
        <w:t>контрактов</w:t>
      </w:r>
      <w:r w:rsidR="00E9334D">
        <w:t xml:space="preserve"> (договоров)</w:t>
      </w:r>
      <w:r w:rsidRPr="000625A6">
        <w:t xml:space="preserve"> с организациями </w:t>
      </w:r>
      <w:r w:rsidR="00EB6ED0" w:rsidRPr="00EB6ED0">
        <w:t xml:space="preserve">и индивидуальными предпринимателями </w:t>
      </w:r>
      <w:r w:rsidRPr="000625A6">
        <w:t xml:space="preserve">на проведение </w:t>
      </w:r>
      <w:r w:rsidRPr="000625A6">
        <w:rPr>
          <w:color w:val="000000"/>
        </w:rPr>
        <w:t xml:space="preserve">механических </w:t>
      </w:r>
      <w:r w:rsidR="00E9334D">
        <w:rPr>
          <w:color w:val="000000"/>
        </w:rPr>
        <w:t xml:space="preserve">и агротехнических </w:t>
      </w:r>
      <w:r w:rsidRPr="000625A6">
        <w:rPr>
          <w:color w:val="000000"/>
        </w:rPr>
        <w:t>методов борьбы с борщевиком (дискование, вспашка, скашивание, посев сидератов)</w:t>
      </w:r>
      <w:r w:rsidR="00C85D88">
        <w:rPr>
          <w:color w:val="000000"/>
        </w:rPr>
        <w:t>.</w:t>
      </w:r>
      <w:r w:rsidR="006A1CAA">
        <w:rPr>
          <w:color w:val="000000"/>
        </w:rPr>
        <w:t xml:space="preserve"> </w:t>
      </w:r>
    </w:p>
    <w:p w:rsidR="00850F9E" w:rsidRDefault="00BF47A5" w:rsidP="00F5547A">
      <w:pPr>
        <w:jc w:val="both"/>
      </w:pPr>
      <w:r>
        <w:tab/>
        <w:t xml:space="preserve">Финансовые средства на проведение мероприятий будут заложены после уточнения площадей зарастания сорной растительностью (борщевиком). </w:t>
      </w:r>
    </w:p>
    <w:p w:rsidR="00E9334D" w:rsidRDefault="00E9334D" w:rsidP="00F5547A">
      <w:pPr>
        <w:ind w:firstLine="708"/>
        <w:jc w:val="both"/>
      </w:pPr>
      <w:r w:rsidRPr="00E9334D">
        <w:rPr>
          <w:rStyle w:val="fontstyle01"/>
          <w:rFonts w:ascii="Times New Roman" w:hAnsi="Times New Roman"/>
          <w:sz w:val="24"/>
          <w:szCs w:val="24"/>
        </w:rPr>
        <w:t>Министерством агропромышленного комплекса и торговли Архангельской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области предоставляется субсидия на конкурсной основе согласно Положения,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разработанного в соответствии со статьей 139 Бюджетного кодекса Российской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Федерации, государственной программой развития сельского хозяйства и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регулирования рынков сельскохозяйственной продукции, сырья и продовольствия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Архангельской области, утвержденной постановлением Правительства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Архангельской области от 9 октября 2012 года № 436</w:t>
      </w:r>
      <w:r w:rsidR="00104D6C">
        <w:rPr>
          <w:rStyle w:val="fontstyle01"/>
          <w:rFonts w:ascii="Times New Roman" w:hAnsi="Times New Roman"/>
          <w:sz w:val="24"/>
          <w:szCs w:val="24"/>
        </w:rPr>
        <w:t>–</w:t>
      </w:r>
      <w:r w:rsidRPr="00E9334D">
        <w:rPr>
          <w:rStyle w:val="fontstyle01"/>
          <w:rFonts w:ascii="Times New Roman" w:hAnsi="Times New Roman"/>
          <w:sz w:val="24"/>
          <w:szCs w:val="24"/>
        </w:rPr>
        <w:t>пп, которое определяет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порядок и условия предоставления и распределения субсидии из областного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lastRenderedPageBreak/>
        <w:t>бюджета бюджетам муниципальных районов, муниципальных округов и городских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округов, городских и сельских поселений Архангельской области на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софинансирование мероприятий по предотвращению распространения сорного</w:t>
      </w:r>
      <w:r w:rsidRPr="00E9334D">
        <w:rPr>
          <w:color w:val="000000"/>
        </w:rPr>
        <w:br/>
      </w:r>
      <w:r w:rsidRPr="00E9334D">
        <w:rPr>
          <w:rStyle w:val="fontstyle01"/>
          <w:rFonts w:ascii="Times New Roman" w:hAnsi="Times New Roman"/>
          <w:sz w:val="24"/>
          <w:szCs w:val="24"/>
        </w:rPr>
        <w:t>растения борщевика Сосновского на землях сельскохозяйственного назначения</w:t>
      </w:r>
      <w:r>
        <w:rPr>
          <w:rStyle w:val="fontstyle01"/>
        </w:rPr>
        <w:t>.</w:t>
      </w:r>
    </w:p>
    <w:p w:rsidR="0070179C" w:rsidRDefault="00EB6ED0" w:rsidP="00F5547A">
      <w:pPr>
        <w:jc w:val="both"/>
      </w:pPr>
      <w:r w:rsidRPr="00B64FE8">
        <w:tab/>
      </w:r>
      <w:r w:rsidRPr="00EB6ED0">
        <w:t xml:space="preserve">Перечень мероприятий </w:t>
      </w:r>
      <w:r w:rsidR="00104D6C">
        <w:t xml:space="preserve"> муниципальной программы </w:t>
      </w:r>
      <w:r w:rsidRPr="00EB6ED0">
        <w:t>приведен в приложении №</w:t>
      </w:r>
      <w:r w:rsidR="006A1CAA">
        <w:t xml:space="preserve"> </w:t>
      </w:r>
      <w:r w:rsidRPr="00EB6ED0">
        <w:t>2 к муниципальной программе.</w:t>
      </w:r>
    </w:p>
    <w:p w:rsidR="00A64ACE" w:rsidRDefault="00A64ACE" w:rsidP="00F5547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16B5A" w:rsidRDefault="00416B5A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850F9E" w:rsidRPr="00B64FE8" w:rsidRDefault="00850F9E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  <w:r w:rsidRPr="003A3727">
        <w:rPr>
          <w:b/>
          <w:color w:val="000000"/>
          <w:spacing w:val="-4"/>
          <w:lang w:val="en-US"/>
        </w:rPr>
        <w:t>III</w:t>
      </w:r>
      <w:r w:rsidRPr="003A3727">
        <w:rPr>
          <w:b/>
          <w:color w:val="000000"/>
          <w:spacing w:val="-4"/>
        </w:rPr>
        <w:t>. Ожидаемые результаты реализации муниципальной программы</w:t>
      </w:r>
    </w:p>
    <w:p w:rsidR="0084100C" w:rsidRPr="00B64FE8" w:rsidRDefault="0084100C" w:rsidP="00F5547A">
      <w:pPr>
        <w:pStyle w:val="2"/>
        <w:spacing w:after="0" w:line="240" w:lineRule="auto"/>
        <w:ind w:left="0" w:firstLine="709"/>
        <w:jc w:val="center"/>
        <w:rPr>
          <w:b/>
          <w:color w:val="000000"/>
          <w:spacing w:val="-4"/>
        </w:rPr>
      </w:pPr>
    </w:p>
    <w:p w:rsidR="00F33877" w:rsidRPr="002468D2" w:rsidRDefault="00F33877" w:rsidP="00CD30E9">
      <w:pPr>
        <w:pStyle w:val="ad"/>
        <w:ind w:firstLine="708"/>
        <w:jc w:val="both"/>
        <w:rPr>
          <w:sz w:val="24"/>
          <w:szCs w:val="24"/>
        </w:rPr>
      </w:pPr>
      <w:r w:rsidRPr="002468D2">
        <w:rPr>
          <w:sz w:val="24"/>
          <w:szCs w:val="24"/>
        </w:rPr>
        <w:t xml:space="preserve">Реализация муниципальной программы позволит достичь  к </w:t>
      </w:r>
      <w:r>
        <w:rPr>
          <w:sz w:val="24"/>
          <w:szCs w:val="24"/>
        </w:rPr>
        <w:t>2025 году следующих результатов:</w:t>
      </w:r>
    </w:p>
    <w:p w:rsidR="0084100C" w:rsidRDefault="0084100C" w:rsidP="00F5547A">
      <w:pPr>
        <w:pStyle w:val="2"/>
        <w:spacing w:after="0" w:line="240" w:lineRule="auto"/>
        <w:ind w:left="0" w:firstLine="709"/>
        <w:jc w:val="both"/>
      </w:pPr>
      <w:r w:rsidRPr="00F33877">
        <w:t xml:space="preserve">не менее </w:t>
      </w:r>
      <w:r w:rsidR="006A1CAA" w:rsidRPr="00F33877">
        <w:t>2</w:t>
      </w:r>
      <w:r w:rsidRPr="00F33877">
        <w:t>0 га п</w:t>
      </w:r>
      <w:r>
        <w:t>лощад</w:t>
      </w:r>
      <w:r w:rsidRPr="0084100C">
        <w:t>и</w:t>
      </w:r>
      <w:r w:rsidRPr="00D775EB">
        <w:t xml:space="preserve"> </w:t>
      </w:r>
      <w:r w:rsidRPr="00EB6ED0">
        <w:t xml:space="preserve">сельскохозяйственных </w:t>
      </w:r>
      <w:r w:rsidRPr="00D775EB">
        <w:t>у</w:t>
      </w:r>
      <w:r>
        <w:t>годий</w:t>
      </w:r>
      <w:r w:rsidRPr="0084100C">
        <w:t>,</w:t>
      </w:r>
      <w:r w:rsidRPr="00EB6ED0">
        <w:t xml:space="preserve"> </w:t>
      </w:r>
      <w:r w:rsidRPr="00D775EB">
        <w:t xml:space="preserve"> оформленн</w:t>
      </w:r>
      <w:r w:rsidRPr="0084100C">
        <w:t>ых</w:t>
      </w:r>
      <w:r>
        <w:t xml:space="preserve"> в собственность КФХ или ИП</w:t>
      </w:r>
      <w:r w:rsidRPr="0084100C">
        <w:t>;</w:t>
      </w:r>
    </w:p>
    <w:p w:rsidR="00B21A00" w:rsidRPr="0084100C" w:rsidRDefault="00CD30E9" w:rsidP="00F5547A">
      <w:pPr>
        <w:pStyle w:val="2"/>
        <w:spacing w:after="0" w:line="240" w:lineRule="auto"/>
        <w:ind w:left="0" w:firstLine="709"/>
        <w:jc w:val="both"/>
      </w:pPr>
      <w:r>
        <w:t xml:space="preserve"> </w:t>
      </w:r>
      <w:r w:rsidR="00B21A00">
        <w:t>п</w:t>
      </w:r>
      <w:r w:rsidR="00B21A00" w:rsidRPr="00F33877">
        <w:t>роведение кадастровых работ на землях сельскохозяйственного</w:t>
      </w:r>
      <w:r w:rsidR="00B21A00" w:rsidRPr="00F33877">
        <w:br/>
        <w:t>назначения, с дальнейшей передачей их в аренду заявителям не менее чем на 10 га;</w:t>
      </w:r>
    </w:p>
    <w:p w:rsidR="0084100C" w:rsidRPr="00F33877" w:rsidRDefault="0084100C" w:rsidP="00F5547A">
      <w:pPr>
        <w:pStyle w:val="2"/>
        <w:spacing w:after="0" w:line="240" w:lineRule="auto"/>
        <w:ind w:left="0" w:firstLine="709"/>
        <w:jc w:val="both"/>
      </w:pPr>
      <w:r w:rsidRPr="00F33877">
        <w:t xml:space="preserve">проведение обследование земель </w:t>
      </w:r>
      <w:r w:rsidR="00C85D88" w:rsidRPr="00EB6ED0">
        <w:t>сельхозназначения</w:t>
      </w:r>
      <w:r w:rsidR="00C85D88">
        <w:t xml:space="preserve"> и земель населенных пунктов на предмет зарастания </w:t>
      </w:r>
      <w:r w:rsidR="00C85D88" w:rsidRPr="00F33877">
        <w:t>борщевиком Сосновского</w:t>
      </w:r>
      <w:r w:rsidRPr="00F33877">
        <w:t xml:space="preserve"> в 202</w:t>
      </w:r>
      <w:r w:rsidR="00C85D88" w:rsidRPr="00F33877">
        <w:t>3</w:t>
      </w:r>
      <w:r w:rsidRPr="00F33877">
        <w:t xml:space="preserve"> г.</w:t>
      </w:r>
      <w:r w:rsidR="00756C23" w:rsidRPr="00F33877">
        <w:t>, создание карт</w:t>
      </w:r>
      <w:r w:rsidR="00104D6C">
        <w:t>–</w:t>
      </w:r>
      <w:r w:rsidR="00756C23" w:rsidRPr="00F33877">
        <w:t>схем с указанием участков, заросших борщевиком Сосновского</w:t>
      </w:r>
      <w:r w:rsidRPr="00F33877">
        <w:t>;</w:t>
      </w:r>
    </w:p>
    <w:p w:rsidR="0084100C" w:rsidRPr="000778F5" w:rsidRDefault="0084100C" w:rsidP="00F5547A">
      <w:pPr>
        <w:pStyle w:val="2"/>
        <w:spacing w:after="0" w:line="240" w:lineRule="auto"/>
        <w:ind w:left="0" w:firstLine="709"/>
        <w:jc w:val="both"/>
      </w:pPr>
      <w:r w:rsidRPr="0084100C">
        <w:t xml:space="preserve">сокращение очагов произрастания борщевика Сосновского на территории </w:t>
      </w:r>
      <w:r w:rsidR="00C85D88">
        <w:t>округа</w:t>
      </w:r>
      <w:r w:rsidRPr="0084100C">
        <w:t xml:space="preserve">, путем </w:t>
      </w:r>
      <w:r>
        <w:t>ежегодно</w:t>
      </w:r>
      <w:r w:rsidRPr="0084100C">
        <w:t>го з</w:t>
      </w:r>
      <w:r w:rsidRPr="000778F5">
        <w:t xml:space="preserve">аключение </w:t>
      </w:r>
      <w:r w:rsidR="00756C23">
        <w:t>контрактов (</w:t>
      </w:r>
      <w:r w:rsidRPr="000778F5">
        <w:t>договоров</w:t>
      </w:r>
      <w:r w:rsidR="00756C23">
        <w:t>)</w:t>
      </w:r>
      <w:r w:rsidRPr="0084100C">
        <w:t xml:space="preserve"> (с 202</w:t>
      </w:r>
      <w:r w:rsidR="00C85D88">
        <w:t>4</w:t>
      </w:r>
      <w:r w:rsidRPr="0084100C">
        <w:t xml:space="preserve"> года)</w:t>
      </w:r>
      <w:r w:rsidRPr="000778F5">
        <w:t xml:space="preserve"> с организациями</w:t>
      </w:r>
      <w:r w:rsidRPr="0084100C">
        <w:t>, индивидуальными предпринимателями</w:t>
      </w:r>
      <w:r w:rsidRPr="000778F5">
        <w:t xml:space="preserve"> на проведение </w:t>
      </w:r>
      <w:r w:rsidRPr="00F33877">
        <w:t xml:space="preserve">механических методов борьбы на площади не менее </w:t>
      </w:r>
      <w:r w:rsidR="0063017B" w:rsidRPr="00F33877">
        <w:t>1</w:t>
      </w:r>
      <w:r w:rsidRPr="00F33877">
        <w:t>0 га (дискование, вспашка, скашивание</w:t>
      </w:r>
      <w:r w:rsidR="00756C23" w:rsidRPr="00F33877">
        <w:t>, посев сидератов</w:t>
      </w:r>
      <w:r w:rsidRPr="00F33877">
        <w:t>)</w:t>
      </w:r>
      <w:r w:rsidR="00C85D88" w:rsidRPr="00F33877">
        <w:t>.</w:t>
      </w:r>
    </w:p>
    <w:p w:rsidR="00104D6C" w:rsidRDefault="00850F9E" w:rsidP="00F5547A">
      <w:pPr>
        <w:pStyle w:val="a7"/>
        <w:autoSpaceDE w:val="0"/>
        <w:autoSpaceDN w:val="0"/>
        <w:adjustRightInd w:val="0"/>
        <w:ind w:left="0" w:firstLine="708"/>
        <w:jc w:val="both"/>
        <w:rPr>
          <w:spacing w:val="-2"/>
        </w:rPr>
      </w:pPr>
      <w:r w:rsidRPr="00C85D88">
        <w:rPr>
          <w:spacing w:val="-2"/>
          <w:highlight w:val="yellow"/>
        </w:rPr>
        <w:t xml:space="preserve">Оценка эффективности муниципальной программы </w:t>
      </w:r>
      <w:r w:rsidR="005D5FE2" w:rsidRPr="00C85D88">
        <w:rPr>
          <w:spacing w:val="-2"/>
          <w:highlight w:val="yellow"/>
        </w:rPr>
        <w:t xml:space="preserve"> </w:t>
      </w:r>
      <w:r w:rsidR="008050DB">
        <w:rPr>
          <w:spacing w:val="-2"/>
          <w:highlight w:val="yellow"/>
        </w:rPr>
        <w:t xml:space="preserve">осуществляется согласно </w:t>
      </w:r>
      <w:r w:rsidR="005D5FE2" w:rsidRPr="00C85D88">
        <w:rPr>
          <w:spacing w:val="-2"/>
          <w:highlight w:val="yellow"/>
        </w:rPr>
        <w:t xml:space="preserve"> Положени</w:t>
      </w:r>
      <w:r w:rsidR="008050DB">
        <w:rPr>
          <w:spacing w:val="-2"/>
          <w:highlight w:val="yellow"/>
        </w:rPr>
        <w:t>ю</w:t>
      </w:r>
      <w:r w:rsidR="0084100C" w:rsidRPr="00C85D88">
        <w:rPr>
          <w:spacing w:val="-2"/>
          <w:highlight w:val="yellow"/>
        </w:rPr>
        <w:t xml:space="preserve"> </w:t>
      </w:r>
      <w:r w:rsidR="005D5FE2" w:rsidRPr="00C85D88">
        <w:rPr>
          <w:spacing w:val="-2"/>
          <w:highlight w:val="yellow"/>
        </w:rPr>
        <w:t>об оценке эффективности реализации муниципальных программ Шенкурск</w:t>
      </w:r>
      <w:r w:rsidR="00411ED1">
        <w:rPr>
          <w:spacing w:val="-2"/>
          <w:highlight w:val="yellow"/>
        </w:rPr>
        <w:t>ого</w:t>
      </w:r>
      <w:r w:rsidR="005D5FE2" w:rsidRPr="00C85D88">
        <w:rPr>
          <w:spacing w:val="-2"/>
          <w:highlight w:val="yellow"/>
        </w:rPr>
        <w:t xml:space="preserve"> муниципальн</w:t>
      </w:r>
      <w:r w:rsidR="00411ED1">
        <w:rPr>
          <w:spacing w:val="-2"/>
          <w:highlight w:val="yellow"/>
        </w:rPr>
        <w:t>ого</w:t>
      </w:r>
      <w:r w:rsidR="005D5FE2" w:rsidRPr="00C85D88">
        <w:rPr>
          <w:spacing w:val="-2"/>
          <w:highlight w:val="yellow"/>
        </w:rPr>
        <w:t xml:space="preserve"> </w:t>
      </w:r>
      <w:r w:rsidR="00411ED1">
        <w:rPr>
          <w:spacing w:val="-2"/>
          <w:highlight w:val="yellow"/>
        </w:rPr>
        <w:t>округа</w:t>
      </w:r>
      <w:r w:rsidR="00CD30E9">
        <w:rPr>
          <w:spacing w:val="-2"/>
          <w:highlight w:val="yellow"/>
        </w:rPr>
        <w:t xml:space="preserve"> Архангельской области</w:t>
      </w:r>
      <w:r w:rsidR="005D5FE2" w:rsidRPr="00C85D88">
        <w:rPr>
          <w:spacing w:val="-2"/>
          <w:highlight w:val="yellow"/>
        </w:rPr>
        <w:t>, утверждённ</w:t>
      </w:r>
      <w:r w:rsidR="008050DB">
        <w:rPr>
          <w:spacing w:val="-2"/>
          <w:highlight w:val="yellow"/>
        </w:rPr>
        <w:t>о</w:t>
      </w:r>
      <w:r w:rsidR="0084100C" w:rsidRPr="00C85D88">
        <w:rPr>
          <w:spacing w:val="-2"/>
          <w:highlight w:val="yellow"/>
        </w:rPr>
        <w:t>м</w:t>
      </w:r>
      <w:r w:rsidR="008050DB">
        <w:rPr>
          <w:spacing w:val="-2"/>
          <w:highlight w:val="yellow"/>
        </w:rPr>
        <w:t>у</w:t>
      </w:r>
      <w:r w:rsidR="005D5FE2" w:rsidRPr="00C85D88">
        <w:rPr>
          <w:spacing w:val="-2"/>
          <w:highlight w:val="yellow"/>
        </w:rPr>
        <w:t xml:space="preserve"> постановлением администрации Шенкурск</w:t>
      </w:r>
      <w:r w:rsidR="00411ED1">
        <w:rPr>
          <w:spacing w:val="-2"/>
          <w:highlight w:val="yellow"/>
        </w:rPr>
        <w:t>ого</w:t>
      </w:r>
      <w:r w:rsidR="005D5FE2" w:rsidRPr="00C85D88">
        <w:rPr>
          <w:spacing w:val="-2"/>
          <w:highlight w:val="yellow"/>
        </w:rPr>
        <w:t xml:space="preserve"> муниципальн</w:t>
      </w:r>
      <w:r w:rsidR="00411ED1">
        <w:rPr>
          <w:spacing w:val="-2"/>
          <w:highlight w:val="yellow"/>
        </w:rPr>
        <w:t>ого</w:t>
      </w:r>
      <w:r w:rsidR="005D5FE2" w:rsidRPr="00C85D88">
        <w:rPr>
          <w:spacing w:val="-2"/>
          <w:highlight w:val="yellow"/>
        </w:rPr>
        <w:t xml:space="preserve"> </w:t>
      </w:r>
      <w:r w:rsidR="00411ED1">
        <w:rPr>
          <w:spacing w:val="-2"/>
          <w:highlight w:val="yellow"/>
        </w:rPr>
        <w:t>округа</w:t>
      </w:r>
      <w:r w:rsidR="005D5FE2" w:rsidRPr="00C85D88">
        <w:rPr>
          <w:spacing w:val="-2"/>
          <w:highlight w:val="yellow"/>
        </w:rPr>
        <w:t xml:space="preserve"> </w:t>
      </w:r>
      <w:r w:rsidR="00104D6C">
        <w:rPr>
          <w:spacing w:val="-2"/>
          <w:highlight w:val="yellow"/>
        </w:rPr>
        <w:t xml:space="preserve">Архангельской области </w:t>
      </w:r>
      <w:r w:rsidR="005D5FE2" w:rsidRPr="00C85D88">
        <w:rPr>
          <w:spacing w:val="-2"/>
          <w:highlight w:val="yellow"/>
        </w:rPr>
        <w:t xml:space="preserve">от </w:t>
      </w:r>
      <w:r w:rsidR="00104D6C">
        <w:rPr>
          <w:spacing w:val="-2"/>
          <w:highlight w:val="yellow"/>
        </w:rPr>
        <w:t xml:space="preserve">                    </w:t>
      </w:r>
      <w:r w:rsidR="00411ED1">
        <w:rPr>
          <w:spacing w:val="-2"/>
          <w:highlight w:val="yellow"/>
        </w:rPr>
        <w:t>2022</w:t>
      </w:r>
      <w:r w:rsidR="00104D6C">
        <w:rPr>
          <w:spacing w:val="-2"/>
          <w:highlight w:val="yellow"/>
        </w:rPr>
        <w:t xml:space="preserve"> года № –</w:t>
      </w:r>
      <w:r w:rsidR="005D5FE2" w:rsidRPr="00C85D88">
        <w:rPr>
          <w:spacing w:val="-2"/>
          <w:highlight w:val="yellow"/>
        </w:rPr>
        <w:t>па.</w:t>
      </w:r>
    </w:p>
    <w:p w:rsidR="005D5FE2" w:rsidRDefault="00104D6C" w:rsidP="00F5547A">
      <w:pPr>
        <w:pStyle w:val="a7"/>
        <w:autoSpaceDE w:val="0"/>
        <w:autoSpaceDN w:val="0"/>
        <w:adjustRightInd w:val="0"/>
        <w:ind w:left="0" w:firstLine="708"/>
        <w:jc w:val="both"/>
        <w:rPr>
          <w:spacing w:val="-2"/>
        </w:rPr>
        <w:sectPr w:rsidR="005D5FE2" w:rsidSect="005D19D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rPr>
          <w:spacing w:val="-2"/>
        </w:rPr>
        <w:t xml:space="preserve">          </w:t>
      </w:r>
    </w:p>
    <w:p w:rsidR="005D19DC" w:rsidRPr="008A3D35" w:rsidRDefault="005D19DC" w:rsidP="00F5547A">
      <w:pPr>
        <w:jc w:val="right"/>
      </w:pPr>
      <w:r w:rsidRPr="008A3D35">
        <w:lastRenderedPageBreak/>
        <w:t>Приложение № 1</w:t>
      </w:r>
    </w:p>
    <w:p w:rsidR="007F0D1B" w:rsidRPr="008A3D35" w:rsidRDefault="005D19DC" w:rsidP="00F5547A">
      <w:pPr>
        <w:jc w:val="right"/>
      </w:pPr>
      <w:r w:rsidRPr="008A3D35">
        <w:t>к муниципальной программе</w:t>
      </w:r>
      <w:r w:rsidR="007F0D1B" w:rsidRPr="008A3D35">
        <w:t xml:space="preserve"> </w:t>
      </w:r>
    </w:p>
    <w:p w:rsidR="005D19DC" w:rsidRPr="008A3D35" w:rsidRDefault="005D19DC" w:rsidP="00F5547A">
      <w:pPr>
        <w:jc w:val="right"/>
      </w:pPr>
      <w:r w:rsidRPr="008A3D35">
        <w:t>Шенкурск</w:t>
      </w:r>
      <w:r w:rsidR="0063017B" w:rsidRPr="008A3D35">
        <w:t>ого</w:t>
      </w:r>
      <w:r w:rsidRPr="008A3D35">
        <w:t xml:space="preserve"> муниципальн</w:t>
      </w:r>
      <w:r w:rsidR="0063017B" w:rsidRPr="008A3D35">
        <w:t>ого</w:t>
      </w:r>
      <w:r w:rsidRPr="008A3D35">
        <w:t xml:space="preserve"> </w:t>
      </w:r>
      <w:r w:rsidR="0063017B" w:rsidRPr="008A3D35">
        <w:t>округа</w:t>
      </w:r>
      <w:r w:rsidR="000C2C29">
        <w:t xml:space="preserve"> Архангельской области</w:t>
      </w:r>
      <w:r w:rsidRPr="008A3D35">
        <w:t xml:space="preserve"> </w:t>
      </w:r>
    </w:p>
    <w:p w:rsidR="008A3D35" w:rsidRDefault="00293D65" w:rsidP="00F5547A">
      <w:pPr>
        <w:jc w:val="right"/>
      </w:pPr>
      <w:r>
        <w:t>«</w:t>
      </w:r>
      <w:r w:rsidR="008A3D35" w:rsidRPr="008A3D35">
        <w:t xml:space="preserve">Поддержка и  развитие агропромышленного комплекса </w:t>
      </w:r>
    </w:p>
    <w:p w:rsidR="008A3D35" w:rsidRPr="008A3D35" w:rsidRDefault="008A3D35" w:rsidP="00F5547A">
      <w:pPr>
        <w:jc w:val="right"/>
      </w:pPr>
      <w:r w:rsidRPr="008A3D35">
        <w:t>Шенкурского муниципального округа</w:t>
      </w:r>
      <w:r w:rsidR="00293D65">
        <w:t>»</w:t>
      </w:r>
    </w:p>
    <w:p w:rsidR="005D19DC" w:rsidRPr="000C1E05" w:rsidRDefault="005D19DC" w:rsidP="00F5547A">
      <w:pPr>
        <w:ind w:left="10348"/>
        <w:jc w:val="center"/>
      </w:pPr>
    </w:p>
    <w:p w:rsidR="005D19DC" w:rsidRPr="000C1E05" w:rsidRDefault="005D19DC" w:rsidP="00F5547A">
      <w:pPr>
        <w:jc w:val="center"/>
        <w:rPr>
          <w:lang w:eastAsia="en-US"/>
        </w:rPr>
      </w:pPr>
    </w:p>
    <w:p w:rsidR="005D19DC" w:rsidRPr="000C1E05" w:rsidRDefault="006E5141" w:rsidP="00F5547A">
      <w:pPr>
        <w:jc w:val="center"/>
        <w:rPr>
          <w:lang w:eastAsia="en-US"/>
        </w:rPr>
      </w:pPr>
      <w:r>
        <w:rPr>
          <w:lang w:eastAsia="en-US"/>
        </w:rPr>
        <w:t>Перечень</w:t>
      </w:r>
    </w:p>
    <w:p w:rsidR="007F0D1B" w:rsidRDefault="005D19DC" w:rsidP="00F5547A">
      <w:pPr>
        <w:jc w:val="center"/>
      </w:pPr>
      <w:r w:rsidRPr="000C1E05">
        <w:t>целевых показателей муниципальной программы</w:t>
      </w:r>
    </w:p>
    <w:p w:rsidR="00F33877" w:rsidRDefault="00F33877" w:rsidP="00F5547A">
      <w:pPr>
        <w:jc w:val="center"/>
      </w:pPr>
      <w:r>
        <w:t>Шенкурского муниципального округа Архангельской области</w:t>
      </w:r>
    </w:p>
    <w:p w:rsidR="008A3D35" w:rsidRDefault="005D19DC" w:rsidP="00F5547A">
      <w:pPr>
        <w:jc w:val="center"/>
      </w:pPr>
      <w:r w:rsidRPr="000C1E05">
        <w:t>«</w:t>
      </w:r>
      <w:r w:rsidR="008A3D35" w:rsidRPr="008A3D35">
        <w:t>Поддержка и  развитие агропромышленного комплекса Ше</w:t>
      </w:r>
      <w:r w:rsidR="00A44293">
        <w:t>нкурского муниципального округа»</w:t>
      </w:r>
    </w:p>
    <w:p w:rsidR="00F33877" w:rsidRPr="008A3D35" w:rsidRDefault="00F33877" w:rsidP="00F5547A">
      <w:pPr>
        <w:jc w:val="center"/>
      </w:pPr>
    </w:p>
    <w:p w:rsidR="005D19DC" w:rsidRDefault="005D19DC" w:rsidP="00F5547A">
      <w:pPr>
        <w:ind w:left="-851" w:firstLine="851"/>
        <w:jc w:val="both"/>
      </w:pPr>
      <w:r w:rsidRPr="00E9235D">
        <w:t xml:space="preserve">Ответственный исполнитель </w:t>
      </w:r>
      <w:r w:rsidR="00A44293">
        <w:t>–</w:t>
      </w:r>
      <w:r w:rsidRPr="00E9235D">
        <w:t xml:space="preserve"> </w:t>
      </w:r>
      <w:r>
        <w:t xml:space="preserve">отдел </w:t>
      </w:r>
      <w:r w:rsidR="00BE7BD4">
        <w:t xml:space="preserve">агропромышленного комплекса, лесопользования и торговли </w:t>
      </w:r>
      <w:r>
        <w:t>администрации Шенкурск</w:t>
      </w:r>
      <w:r w:rsidR="00C85D88">
        <w:t>ого</w:t>
      </w:r>
      <w:r>
        <w:t xml:space="preserve"> муниципальн</w:t>
      </w:r>
      <w:r w:rsidR="00C85D88">
        <w:t>ого округа</w:t>
      </w:r>
      <w:r w:rsidR="00A44293">
        <w:t xml:space="preserve"> Архангельской области</w:t>
      </w:r>
    </w:p>
    <w:p w:rsidR="005D19DC" w:rsidRDefault="005D19DC" w:rsidP="00F5547A">
      <w:pPr>
        <w:ind w:left="-4" w:right="-31"/>
      </w:pPr>
    </w:p>
    <w:tbl>
      <w:tblPr>
        <w:tblW w:w="5376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71"/>
        <w:gridCol w:w="1984"/>
        <w:gridCol w:w="992"/>
        <w:gridCol w:w="1274"/>
        <w:gridCol w:w="1133"/>
        <w:gridCol w:w="1276"/>
        <w:gridCol w:w="1278"/>
      </w:tblGrid>
      <w:tr w:rsidR="005333D8" w:rsidRPr="006B3E42" w:rsidTr="003C6E90">
        <w:trPr>
          <w:cantSplit/>
          <w:trHeight w:val="271"/>
        </w:trPr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D8" w:rsidRPr="00F33877" w:rsidRDefault="005333D8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877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D8" w:rsidRPr="00F33877" w:rsidRDefault="005333D8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33877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3D8" w:rsidRPr="00F33877" w:rsidRDefault="005333D8" w:rsidP="00F5547A">
            <w:pPr>
              <w:autoSpaceDE w:val="0"/>
              <w:autoSpaceDN w:val="0"/>
              <w:adjustRightInd w:val="0"/>
              <w:ind w:left="-70"/>
              <w:jc w:val="center"/>
              <w:rPr>
                <w:color w:val="000000"/>
                <w:sz w:val="20"/>
                <w:szCs w:val="20"/>
              </w:rPr>
            </w:pPr>
            <w:r w:rsidRPr="00F3387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43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3D8" w:rsidRPr="00F33877" w:rsidRDefault="005333D8" w:rsidP="00F5547A">
            <w:pPr>
              <w:jc w:val="center"/>
              <w:rPr>
                <w:color w:val="000000"/>
                <w:sz w:val="20"/>
                <w:szCs w:val="20"/>
              </w:rPr>
            </w:pPr>
            <w:r w:rsidRPr="00F33877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5333D8" w:rsidRPr="006B3E42" w:rsidTr="008B6C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8" w:rsidRPr="006B3E42" w:rsidRDefault="005333D8" w:rsidP="00F554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8" w:rsidRPr="006B3E42" w:rsidRDefault="005333D8" w:rsidP="00F554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8" w:rsidRPr="006B3E42" w:rsidRDefault="005333D8" w:rsidP="00F554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8" w:rsidRPr="006B3E42" w:rsidRDefault="005333D8" w:rsidP="00F554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 xml:space="preserve">базовый </w:t>
            </w:r>
            <w:r>
              <w:rPr>
                <w:bCs/>
                <w:sz w:val="20"/>
                <w:szCs w:val="20"/>
              </w:rPr>
              <w:t xml:space="preserve">2022 </w:t>
            </w:r>
            <w:r w:rsidRPr="006B3E42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8" w:rsidRPr="006B3E42" w:rsidRDefault="005333D8" w:rsidP="00F554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2023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8" w:rsidRPr="006B3E42" w:rsidRDefault="005333D8" w:rsidP="00F554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2024 год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3D8" w:rsidRPr="006B3E42" w:rsidRDefault="005333D8" w:rsidP="00F5547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2025 год</w:t>
            </w:r>
          </w:p>
          <w:p w:rsidR="005333D8" w:rsidRPr="006B3E42" w:rsidRDefault="005333D8" w:rsidP="00F554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F33877" w:rsidRPr="006B3E42" w:rsidTr="00AF5E1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6B3E42" w:rsidRDefault="00F33877" w:rsidP="00AF5E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6B3E42" w:rsidRDefault="00F33877" w:rsidP="00AF5E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6B3E42" w:rsidRDefault="00F33877" w:rsidP="00AF5E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6B3E42" w:rsidRDefault="00F33877" w:rsidP="00AF5E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6B3E42" w:rsidRDefault="00F33877" w:rsidP="00AF5E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6B3E42" w:rsidRDefault="00F33877" w:rsidP="00AF5E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6B3E42" w:rsidRDefault="00F33877" w:rsidP="00AF5E1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B3E42">
              <w:rPr>
                <w:bCs/>
                <w:sz w:val="20"/>
                <w:szCs w:val="20"/>
              </w:rPr>
              <w:t>7</w:t>
            </w:r>
          </w:p>
        </w:tc>
      </w:tr>
      <w:tr w:rsidR="003B7CAA" w:rsidRPr="003B7CAA" w:rsidTr="008B6CD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AA" w:rsidRPr="003B7CAA" w:rsidRDefault="003B7CAA" w:rsidP="003B7CAA">
            <w:pPr>
              <w:jc w:val="center"/>
              <w:rPr>
                <w:sz w:val="20"/>
                <w:szCs w:val="20"/>
              </w:rPr>
            </w:pPr>
            <w:r w:rsidRPr="003B7CAA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</w:t>
            </w:r>
          </w:p>
          <w:p w:rsidR="003B7CAA" w:rsidRPr="003B7CAA" w:rsidRDefault="003B7CAA" w:rsidP="003B7CAA">
            <w:pPr>
              <w:jc w:val="center"/>
              <w:rPr>
                <w:bCs/>
                <w:sz w:val="20"/>
                <w:szCs w:val="20"/>
              </w:rPr>
            </w:pPr>
            <w:r w:rsidRPr="003B7CAA">
              <w:rPr>
                <w:sz w:val="20"/>
                <w:szCs w:val="20"/>
              </w:rPr>
              <w:t>«Поддержка и  развитие агропромышленного комплекса Шенкурского муниципального округа»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33877" w:rsidRPr="008B6CD4" w:rsidTr="003B7CA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8B6CD4" w:rsidRDefault="00293D65" w:rsidP="00F554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B6CD4">
              <w:rPr>
                <w:sz w:val="20"/>
                <w:szCs w:val="20"/>
              </w:rPr>
              <w:t>1.</w:t>
            </w:r>
            <w:r w:rsidR="00F33877" w:rsidRPr="008B6CD4">
              <w:rPr>
                <w:sz w:val="20"/>
                <w:szCs w:val="20"/>
              </w:rPr>
              <w:t>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8B6CD4" w:rsidRDefault="008B6CD4" w:rsidP="00F5547A">
            <w:pPr>
              <w:rPr>
                <w:sz w:val="20"/>
                <w:szCs w:val="20"/>
              </w:rPr>
            </w:pPr>
            <w:r w:rsidRPr="008B6CD4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округа Архангельской области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8B6CD4" w:rsidRDefault="00F33877" w:rsidP="000C2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6CD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8B6CD4" w:rsidRDefault="00137130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6C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8B6CD4" w:rsidRDefault="00F33877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6CD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8B6CD4" w:rsidRDefault="00F33877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6CD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8B6CD4" w:rsidRDefault="00F33877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B6CD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33877" w:rsidRPr="006B3E42" w:rsidTr="003B7CA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293D65" w:rsidRDefault="00293D65" w:rsidP="00F554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33877" w:rsidRPr="00293D65">
              <w:rPr>
                <w:sz w:val="20"/>
                <w:szCs w:val="20"/>
              </w:rPr>
              <w:t>Площадь земель сельскохозяйственного назначения отмежеванная и  поставленная на кадастровый учет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293D65" w:rsidRDefault="00BE7BD4" w:rsidP="00BE7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7BD4">
              <w:rPr>
                <w:sz w:val="20"/>
                <w:szCs w:val="20"/>
              </w:rPr>
              <w:t>тдел имущественных и земельных отношений</w:t>
            </w:r>
            <w:r>
              <w:rPr>
                <w:sz w:val="20"/>
                <w:szCs w:val="20"/>
              </w:rPr>
              <w:t xml:space="preserve"> администрации Шенкурского муниципального округа Архангельской области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990874" w:rsidRDefault="00F33877" w:rsidP="000C2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087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7D42F8" w:rsidRDefault="00137130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D4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B14F99" w:rsidRDefault="00F33877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B14F99" w:rsidRDefault="00F33877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77" w:rsidRPr="00B14F99" w:rsidRDefault="00F33877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8B6CD4" w:rsidRPr="006B3E42" w:rsidTr="003B7CA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293D65" w:rsidRDefault="008B6CD4" w:rsidP="00F554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293D65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8B6CD4" w:rsidRDefault="008B6CD4">
            <w:pPr>
              <w:rPr>
                <w:sz w:val="20"/>
                <w:szCs w:val="20"/>
              </w:rPr>
            </w:pPr>
            <w:r w:rsidRPr="008B6CD4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990874" w:rsidRDefault="008B6CD4" w:rsidP="000C2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087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7D42F8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D4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B14F99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B14F99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B14F99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B6CD4" w:rsidRPr="006B3E42" w:rsidTr="003B7CA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293D65" w:rsidRDefault="008B6CD4" w:rsidP="00F5547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293D65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8B6CD4" w:rsidRDefault="008B6CD4">
            <w:pPr>
              <w:rPr>
                <w:sz w:val="20"/>
                <w:szCs w:val="20"/>
              </w:rPr>
            </w:pPr>
            <w:r w:rsidRPr="008B6CD4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990874" w:rsidRDefault="008B6CD4" w:rsidP="000C2C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0874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7D42F8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D42F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B14F99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B14F99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D4" w:rsidRPr="00B14F99" w:rsidRDefault="008B6CD4" w:rsidP="00F554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5D19DC" w:rsidRPr="00E9235D" w:rsidRDefault="005D19DC" w:rsidP="00F5547A">
      <w:pPr>
        <w:rPr>
          <w:sz w:val="2"/>
          <w:szCs w:val="2"/>
        </w:rPr>
      </w:pPr>
    </w:p>
    <w:p w:rsidR="003C6E90" w:rsidRDefault="003C6E90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Порядок расчета и источники информации о значениях</w:t>
      </w:r>
    </w:p>
    <w:p w:rsidR="005D19DC" w:rsidRPr="00891B8A" w:rsidRDefault="005D19DC" w:rsidP="00F5547A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91B8A">
        <w:rPr>
          <w:bCs/>
          <w:color w:val="000000"/>
        </w:rPr>
        <w:t>целевых показателей муниципальной программы</w:t>
      </w:r>
    </w:p>
    <w:p w:rsidR="005D19DC" w:rsidRPr="00891B8A" w:rsidRDefault="005D19DC" w:rsidP="00F5547A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</w:p>
    <w:tbl>
      <w:tblPr>
        <w:tblW w:w="102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1"/>
        <w:gridCol w:w="2419"/>
        <w:gridCol w:w="2977"/>
      </w:tblGrid>
      <w:tr w:rsidR="005D19DC" w:rsidRPr="00293D65" w:rsidTr="00FC08AA">
        <w:trPr>
          <w:trHeight w:val="400"/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Наименование целевых показателей</w:t>
            </w:r>
            <w:r w:rsidRPr="00293D65">
              <w:rPr>
                <w:rFonts w:ascii="Times New Roman" w:hAnsi="Times New Roman" w:cs="Times New Roman"/>
                <w:color w:val="000000"/>
              </w:rPr>
              <w:br/>
              <w:t xml:space="preserve"> муниципальной программы &lt;*&gt;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Порядок расчета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</w:tr>
      <w:tr w:rsidR="005D19DC" w:rsidRPr="00293D65" w:rsidTr="00FC08AA">
        <w:trPr>
          <w:tblCellSpacing w:w="5" w:type="nil"/>
        </w:trPr>
        <w:tc>
          <w:tcPr>
            <w:tcW w:w="4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DC" w:rsidRPr="00293D65" w:rsidRDefault="005D19DC" w:rsidP="00F5547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93D6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назначения,  оформленная в собственность КФХ или ИП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775EB" w:rsidRPr="00293D65">
              <w:rPr>
                <w:rFonts w:ascii="Times New Roman" w:hAnsi="Times New Roman" w:cs="Times New Roman"/>
              </w:rPr>
              <w:t>умма площадей сельскохозяйственных угодий, взятых с актов выполненных работ (услуг) с землеустроительными организациями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775EB" w:rsidRPr="00293D65">
              <w:rPr>
                <w:rFonts w:ascii="Times New Roman" w:hAnsi="Times New Roman" w:cs="Times New Roman"/>
              </w:rPr>
              <w:t>кты выполненных работ (услуг) с землеустроительными организациями</w:t>
            </w:r>
          </w:p>
        </w:tc>
      </w:tr>
      <w:tr w:rsidR="00B21A00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B21A00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>Площадь земель сельскохозяйственного назначения отмежеванная и  поставленная на кадастровый учет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00" w:rsidRPr="00293D65" w:rsidRDefault="000C2C29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м</w:t>
            </w:r>
            <w:r w:rsidR="00B21A00" w:rsidRPr="00293D65">
              <w:rPr>
                <w:rStyle w:val="fontstyle01"/>
                <w:rFonts w:ascii="Times New Roman" w:hAnsi="Times New Roman"/>
                <w:sz w:val="20"/>
                <w:szCs w:val="20"/>
              </w:rPr>
              <w:t>атериалы итогов конкурсной документации</w:t>
            </w:r>
          </w:p>
          <w:p w:rsidR="00B21A00" w:rsidRPr="00293D65" w:rsidRDefault="00B21A00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>земель сельхозназначения и земель населенных пунктов</w:t>
            </w:r>
            <w:r w:rsidRPr="00293D65">
              <w:rPr>
                <w:sz w:val="20"/>
                <w:szCs w:val="20"/>
              </w:rPr>
              <w:t xml:space="preserve"> обследованных на предмет зарастания борщевиком Сосновского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E08" w:rsidRPr="00293D65">
              <w:rPr>
                <w:rFonts w:ascii="Times New Roman" w:hAnsi="Times New Roman" w:cs="Times New Roman"/>
              </w:rPr>
              <w:t>артографические материалы обследования</w:t>
            </w:r>
          </w:p>
          <w:p w:rsidR="00DB2E08" w:rsidRPr="00293D65" w:rsidRDefault="00DB2E08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B2E08" w:rsidRPr="00293D65">
              <w:rPr>
                <w:rFonts w:ascii="Times New Roman" w:hAnsi="Times New Roman" w:cs="Times New Roman"/>
              </w:rPr>
              <w:t>артографические материалы обследования</w:t>
            </w:r>
          </w:p>
          <w:p w:rsidR="00DB2E08" w:rsidRPr="00293D65" w:rsidRDefault="00DB2E08" w:rsidP="00F554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2E08" w:rsidRPr="00293D65" w:rsidTr="00FC08AA">
        <w:trPr>
          <w:tblCellSpacing w:w="5" w:type="nil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63017B" w:rsidP="00F5547A">
            <w:pPr>
              <w:rPr>
                <w:sz w:val="20"/>
                <w:szCs w:val="20"/>
              </w:rPr>
            </w:pPr>
            <w:r w:rsidRPr="00293D65">
              <w:rPr>
                <w:sz w:val="20"/>
                <w:szCs w:val="20"/>
              </w:rPr>
              <w:t xml:space="preserve">Площадь </w:t>
            </w:r>
            <w:r w:rsidRPr="00293D65">
              <w:rPr>
                <w:sz w:val="20"/>
                <w:szCs w:val="20"/>
                <w:lang w:eastAsia="en-US"/>
              </w:rPr>
              <w:t xml:space="preserve">земель сельхозназначения </w:t>
            </w:r>
            <w:r w:rsidRPr="00293D65">
              <w:rPr>
                <w:sz w:val="20"/>
                <w:szCs w:val="20"/>
              </w:rPr>
              <w:t>прошедших мероприятия по борьбе с борщевиком Сосновского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08" w:rsidRPr="00293D65" w:rsidRDefault="000C2C29" w:rsidP="00F554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D775EB" w:rsidRPr="00293D65">
              <w:rPr>
                <w:rFonts w:ascii="Times New Roman" w:hAnsi="Times New Roman" w:cs="Times New Roman"/>
              </w:rPr>
              <w:t>опии актов выполненных работ</w:t>
            </w:r>
          </w:p>
        </w:tc>
      </w:tr>
    </w:tbl>
    <w:p w:rsidR="005D19DC" w:rsidRDefault="005D19DC" w:rsidP="00F5547A">
      <w:pPr>
        <w:pStyle w:val="ConsPlusTitle"/>
        <w:jc w:val="both"/>
        <w:outlineLvl w:val="2"/>
        <w:sectPr w:rsidR="005D19DC" w:rsidSect="005D19DC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293D65" w:rsidRPr="008A3D35" w:rsidRDefault="00D21AA7" w:rsidP="00F5547A">
      <w:pPr>
        <w:jc w:val="right"/>
      </w:pPr>
      <w:r>
        <w:lastRenderedPageBreak/>
        <w:t>Приложение № 2</w:t>
      </w:r>
    </w:p>
    <w:p w:rsidR="00293D65" w:rsidRPr="008A3D35" w:rsidRDefault="00293D65" w:rsidP="00F5547A">
      <w:pPr>
        <w:jc w:val="right"/>
      </w:pPr>
      <w:r w:rsidRPr="008A3D35">
        <w:t xml:space="preserve">к муниципальной программе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 w:rsidR="000C2C29">
        <w:t xml:space="preserve"> Архангельской области </w:t>
      </w:r>
      <w:r w:rsidRPr="008A3D35">
        <w:t xml:space="preserve"> </w:t>
      </w:r>
    </w:p>
    <w:p w:rsidR="00293D65" w:rsidRDefault="00293D65" w:rsidP="00F5547A">
      <w:pPr>
        <w:jc w:val="right"/>
      </w:pPr>
      <w:r>
        <w:t>«</w:t>
      </w:r>
      <w:r w:rsidRPr="008A3D35">
        <w:t xml:space="preserve">Поддержка и  развитие агропромышленного комплекса </w:t>
      </w:r>
    </w:p>
    <w:p w:rsidR="00293D65" w:rsidRPr="008A3D35" w:rsidRDefault="00293D65" w:rsidP="00F5547A">
      <w:pPr>
        <w:jc w:val="right"/>
      </w:pPr>
      <w:r w:rsidRPr="008A3D35">
        <w:t>Шенкурского муниципального округа</w:t>
      </w:r>
      <w:r>
        <w:t>»</w:t>
      </w:r>
    </w:p>
    <w:p w:rsidR="00293D65" w:rsidRDefault="00293D65" w:rsidP="00F5547A">
      <w:pPr>
        <w:jc w:val="center"/>
        <w:rPr>
          <w:lang w:eastAsia="en-US"/>
        </w:rPr>
      </w:pPr>
    </w:p>
    <w:p w:rsidR="00B45F5C" w:rsidRPr="00B573CB" w:rsidRDefault="00CD30E9" w:rsidP="00F5547A">
      <w:pPr>
        <w:jc w:val="center"/>
        <w:rPr>
          <w:lang w:eastAsia="en-US"/>
        </w:rPr>
      </w:pPr>
      <w:r>
        <w:rPr>
          <w:lang w:eastAsia="en-US"/>
        </w:rPr>
        <w:t>Перечень мероприятий</w:t>
      </w:r>
    </w:p>
    <w:p w:rsidR="00B45F5C" w:rsidRPr="00B573CB" w:rsidRDefault="00B45F5C" w:rsidP="00F5547A">
      <w:pPr>
        <w:jc w:val="center"/>
      </w:pPr>
      <w:r w:rsidRPr="00B573CB">
        <w:t>муниципальной программы Шенкурск</w:t>
      </w:r>
      <w:r w:rsidR="00A52F30">
        <w:t>ого</w:t>
      </w:r>
      <w:r w:rsidRPr="00B573CB">
        <w:t xml:space="preserve"> муниципальн</w:t>
      </w:r>
      <w:r w:rsidR="00A52F30">
        <w:t>ого</w:t>
      </w:r>
      <w:r w:rsidRPr="00B573CB">
        <w:t xml:space="preserve"> </w:t>
      </w:r>
      <w:r w:rsidR="00A52F30">
        <w:t>округа</w:t>
      </w:r>
      <w:r w:rsidR="00293D65">
        <w:t xml:space="preserve"> Архангельской области </w:t>
      </w:r>
      <w:r w:rsidRPr="00B573CB">
        <w:t xml:space="preserve"> </w:t>
      </w:r>
    </w:p>
    <w:p w:rsidR="00B45F5C" w:rsidRPr="00B573CB" w:rsidRDefault="00B45F5C" w:rsidP="00F5547A">
      <w:pPr>
        <w:jc w:val="center"/>
      </w:pPr>
      <w:r w:rsidRPr="00B573CB">
        <w:t xml:space="preserve">«Поддержка и  развитие </w:t>
      </w:r>
      <w:r w:rsidR="00120215" w:rsidRPr="008A3D35">
        <w:t xml:space="preserve">агропромышленного комплекса </w:t>
      </w:r>
      <w:r>
        <w:t>Шенкурского</w:t>
      </w:r>
      <w:r w:rsidR="00A52F30">
        <w:t xml:space="preserve"> муниципального округа</w:t>
      </w:r>
      <w:r w:rsidRPr="00B573CB">
        <w:t>»</w:t>
      </w:r>
    </w:p>
    <w:p w:rsidR="00B45F5C" w:rsidRPr="00B573CB" w:rsidRDefault="00B45F5C" w:rsidP="00F5547A">
      <w:pPr>
        <w:jc w:val="center"/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842"/>
        <w:gridCol w:w="1843"/>
        <w:gridCol w:w="1418"/>
        <w:gridCol w:w="1417"/>
        <w:gridCol w:w="1418"/>
        <w:gridCol w:w="1417"/>
        <w:gridCol w:w="2268"/>
        <w:gridCol w:w="1843"/>
      </w:tblGrid>
      <w:tr w:rsidR="00B45F5C" w:rsidRPr="002927A8" w:rsidTr="00E07B62">
        <w:trPr>
          <w:trHeight w:val="293"/>
          <w:tblHeader/>
        </w:trPr>
        <w:tc>
          <w:tcPr>
            <w:tcW w:w="2411" w:type="dxa"/>
            <w:vMerge w:val="restart"/>
          </w:tcPr>
          <w:p w:rsidR="00B45F5C" w:rsidRPr="00293D65" w:rsidRDefault="00B45F5C" w:rsidP="00F5547A">
            <w:pPr>
              <w:autoSpaceDE w:val="0"/>
              <w:autoSpaceDN w:val="0"/>
              <w:adjustRightInd w:val="0"/>
              <w:ind w:left="459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293D65">
              <w:rPr>
                <w:color w:val="000000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842" w:type="dxa"/>
            <w:vMerge w:val="restart"/>
          </w:tcPr>
          <w:p w:rsidR="00B45F5C" w:rsidRPr="00293D65" w:rsidRDefault="00B45F5C" w:rsidP="00F5547A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</w:tcPr>
          <w:p w:rsidR="00B45F5C" w:rsidRPr="00293D65" w:rsidRDefault="00B45F5C" w:rsidP="00F5547A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4"/>
          </w:tcPr>
          <w:p w:rsidR="00B45F5C" w:rsidRPr="00293D65" w:rsidRDefault="00B45F5C" w:rsidP="00670988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Объем финансирования, рублей</w:t>
            </w:r>
          </w:p>
        </w:tc>
        <w:tc>
          <w:tcPr>
            <w:tcW w:w="2268" w:type="dxa"/>
          </w:tcPr>
          <w:p w:rsidR="00B45F5C" w:rsidRPr="00293D65" w:rsidRDefault="00B45F5C" w:rsidP="00F5547A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Показатели результата реализации </w:t>
            </w:r>
          </w:p>
          <w:p w:rsidR="00B45F5C" w:rsidRPr="00293D65" w:rsidRDefault="00B45F5C" w:rsidP="00F5547A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мероприятия </w:t>
            </w:r>
          </w:p>
          <w:p w:rsidR="00B45F5C" w:rsidRPr="00293D65" w:rsidRDefault="00B45F5C" w:rsidP="00F5547A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по годам</w:t>
            </w:r>
          </w:p>
        </w:tc>
        <w:tc>
          <w:tcPr>
            <w:tcW w:w="1843" w:type="dxa"/>
          </w:tcPr>
          <w:p w:rsidR="00B45F5C" w:rsidRPr="00293D65" w:rsidRDefault="00B45F5C" w:rsidP="00F5547A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>Связь</w:t>
            </w:r>
          </w:p>
          <w:p w:rsidR="00B45F5C" w:rsidRPr="00293D65" w:rsidRDefault="00B45F5C" w:rsidP="00BE7BD4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293D65">
              <w:rPr>
                <w:color w:val="000000"/>
                <w:sz w:val="20"/>
                <w:szCs w:val="20"/>
              </w:rPr>
              <w:t xml:space="preserve">с целевыми показателями </w:t>
            </w:r>
            <w:r w:rsidR="00BE7BD4">
              <w:rPr>
                <w:color w:val="000000"/>
                <w:sz w:val="20"/>
                <w:szCs w:val="20"/>
              </w:rPr>
              <w:t xml:space="preserve">муниципальной </w:t>
            </w:r>
            <w:r w:rsidRPr="00293D65">
              <w:rPr>
                <w:color w:val="000000"/>
                <w:sz w:val="20"/>
                <w:szCs w:val="20"/>
              </w:rPr>
              <w:t xml:space="preserve"> программы</w:t>
            </w:r>
            <w:r w:rsidR="00BE7BD4">
              <w:rPr>
                <w:color w:val="000000"/>
                <w:sz w:val="20"/>
                <w:szCs w:val="20"/>
              </w:rPr>
              <w:t xml:space="preserve"> (подпрограммы)</w:t>
            </w:r>
          </w:p>
        </w:tc>
      </w:tr>
      <w:tr w:rsidR="00E62F85" w:rsidRPr="002927A8" w:rsidTr="00E07B62">
        <w:trPr>
          <w:trHeight w:val="292"/>
          <w:tblHeader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val="en-US"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  <w:r w:rsidRPr="00293D6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2F85" w:rsidRPr="00293D65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45F5C" w:rsidRPr="00C802D5" w:rsidRDefault="00B45F5C" w:rsidP="00F5547A">
      <w:pPr>
        <w:ind w:left="-113"/>
        <w:rPr>
          <w:sz w:val="2"/>
          <w:szCs w:val="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411"/>
        <w:gridCol w:w="1840"/>
        <w:gridCol w:w="1845"/>
        <w:gridCol w:w="1418"/>
        <w:gridCol w:w="1417"/>
        <w:gridCol w:w="1418"/>
        <w:gridCol w:w="1417"/>
        <w:gridCol w:w="2268"/>
        <w:gridCol w:w="1843"/>
      </w:tblGrid>
      <w:tr w:rsidR="00E62F85" w:rsidRPr="00F424E6" w:rsidTr="00E07B62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E62F85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FD0899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85" w:rsidRPr="00F424E6" w:rsidRDefault="00FD0899" w:rsidP="00F5547A">
            <w:pPr>
              <w:autoSpaceDE w:val="0"/>
              <w:autoSpaceDN w:val="0"/>
              <w:adjustRightInd w:val="0"/>
              <w:ind w:left="-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B45F5C" w:rsidRPr="00F424E6" w:rsidTr="00E07B62">
        <w:trPr>
          <w:trHeight w:val="303"/>
          <w:tblHeader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5C" w:rsidRPr="00F424E6" w:rsidRDefault="00B45F5C" w:rsidP="00E07B62">
            <w:pPr>
              <w:autoSpaceDE w:val="0"/>
              <w:autoSpaceDN w:val="0"/>
              <w:adjustRightInd w:val="0"/>
              <w:ind w:left="34" w:firstLine="5"/>
              <w:jc w:val="both"/>
              <w:rPr>
                <w:sz w:val="20"/>
                <w:szCs w:val="20"/>
                <w:lang w:eastAsia="en-US"/>
              </w:rPr>
            </w:pPr>
            <w:r w:rsidRPr="00F424E6">
              <w:rPr>
                <w:sz w:val="20"/>
                <w:szCs w:val="20"/>
                <w:lang w:eastAsia="en-US"/>
              </w:rPr>
              <w:t>Цел</w:t>
            </w:r>
            <w:r w:rsidR="00E07B62">
              <w:rPr>
                <w:sz w:val="20"/>
                <w:szCs w:val="20"/>
                <w:lang w:eastAsia="en-US"/>
              </w:rPr>
              <w:t>и муниципальной программы</w:t>
            </w:r>
            <w:r w:rsidRPr="00F424E6">
              <w:rPr>
                <w:sz w:val="20"/>
                <w:szCs w:val="20"/>
                <w:lang w:eastAsia="en-US"/>
              </w:rPr>
              <w:t xml:space="preserve">  </w:t>
            </w:r>
            <w:r w:rsidR="001B3385">
              <w:rPr>
                <w:sz w:val="20"/>
                <w:szCs w:val="20"/>
                <w:lang w:eastAsia="en-US"/>
              </w:rPr>
              <w:t xml:space="preserve">– </w:t>
            </w:r>
            <w:r w:rsidRPr="00F424E6">
              <w:rPr>
                <w:sz w:val="20"/>
                <w:szCs w:val="20"/>
                <w:lang w:eastAsia="en-US"/>
              </w:rPr>
              <w:t xml:space="preserve"> </w:t>
            </w:r>
            <w:r w:rsidR="00293D65" w:rsidRPr="00F424E6">
              <w:rPr>
                <w:sz w:val="20"/>
                <w:szCs w:val="20"/>
                <w:lang w:eastAsia="en-US"/>
              </w:rPr>
              <w:t>п</w:t>
            </w:r>
            <w:r w:rsidRPr="00F424E6">
              <w:rPr>
                <w:sz w:val="20"/>
                <w:szCs w:val="20"/>
                <w:lang w:eastAsia="en-US"/>
              </w:rPr>
              <w:t>овышение эффективности использования сельскохозяйственных угодий</w:t>
            </w:r>
            <w:r w:rsidR="00E07B62">
              <w:rPr>
                <w:sz w:val="20"/>
                <w:szCs w:val="20"/>
                <w:lang w:eastAsia="en-US"/>
              </w:rPr>
              <w:t>. Л</w:t>
            </w:r>
            <w:r w:rsidR="00E07B62"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окализация и ликвидация очагов распространения борщевика Сосновского на территории Шенкурского муниципального округа</w:t>
            </w:r>
            <w:r w:rsidR="00E07B62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Архангельской области</w:t>
            </w:r>
          </w:p>
        </w:tc>
      </w:tr>
      <w:tr w:rsidR="00B45F5C" w:rsidRPr="00F424E6" w:rsidTr="00E07B62">
        <w:trPr>
          <w:trHeight w:val="8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F5C" w:rsidRPr="00F424E6" w:rsidRDefault="00B45F5C" w:rsidP="00AF5E13">
            <w:pPr>
              <w:autoSpaceDE w:val="0"/>
              <w:autoSpaceDN w:val="0"/>
              <w:adjustRightInd w:val="0"/>
              <w:ind w:left="34" w:firstLine="5"/>
              <w:jc w:val="both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>Задача</w:t>
            </w:r>
            <w:r w:rsidR="00293D65" w:rsidRPr="00F424E6">
              <w:rPr>
                <w:sz w:val="20"/>
                <w:szCs w:val="20"/>
                <w:lang w:eastAsia="en-US"/>
              </w:rPr>
              <w:t xml:space="preserve"> </w:t>
            </w:r>
            <w:r w:rsidR="00AF5E13" w:rsidRPr="00F424E6">
              <w:rPr>
                <w:sz w:val="20"/>
                <w:szCs w:val="20"/>
                <w:lang w:eastAsia="en-US"/>
              </w:rPr>
              <w:t xml:space="preserve">№1 </w:t>
            </w:r>
            <w:r w:rsidR="00E07B62">
              <w:rPr>
                <w:sz w:val="20"/>
                <w:szCs w:val="20"/>
                <w:lang w:eastAsia="en-US"/>
              </w:rPr>
              <w:t xml:space="preserve">муниципальной </w:t>
            </w:r>
            <w:r w:rsidR="00FD0899">
              <w:rPr>
                <w:sz w:val="20"/>
                <w:szCs w:val="20"/>
                <w:lang w:eastAsia="en-US"/>
              </w:rPr>
              <w:t>программы</w:t>
            </w:r>
            <w:r w:rsidR="006B25F0" w:rsidRPr="006B25F0">
              <w:rPr>
                <w:sz w:val="20"/>
                <w:szCs w:val="20"/>
                <w:lang w:eastAsia="en-US"/>
              </w:rPr>
              <w:t xml:space="preserve"> </w:t>
            </w:r>
            <w:r w:rsidR="001B3385">
              <w:rPr>
                <w:sz w:val="20"/>
                <w:szCs w:val="20"/>
                <w:lang w:eastAsia="en-US"/>
              </w:rPr>
              <w:t>–</w:t>
            </w:r>
            <w:r w:rsidRPr="00F424E6">
              <w:rPr>
                <w:sz w:val="20"/>
                <w:szCs w:val="20"/>
                <w:lang w:eastAsia="en-US"/>
              </w:rPr>
              <w:t xml:space="preserve"> </w:t>
            </w:r>
            <w:r w:rsidR="00B21A00"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введение в оборот земель сельхозназначения, проведение кадастрового земельного учета, увеличение объемов в освоении и использовании земель сельскохозяйственного назначения</w:t>
            </w:r>
          </w:p>
        </w:tc>
      </w:tr>
      <w:tr w:rsidR="000C6338" w:rsidRPr="00F424E6" w:rsidTr="00E07B62">
        <w:trPr>
          <w:trHeight w:val="14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1B3385" w:rsidP="00E07B62">
            <w:pPr>
              <w:pStyle w:val="ConsPlusNormal"/>
              <w:spacing w:befor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D84838">
              <w:rPr>
                <w:rFonts w:ascii="Times New Roman" w:hAnsi="Times New Roman" w:cs="Times New Roman"/>
                <w:i/>
                <w:color w:val="000000"/>
              </w:rPr>
              <w:t>.</w:t>
            </w:r>
            <w:r w:rsidR="000C6338" w:rsidRPr="00F424E6">
              <w:rPr>
                <w:rFonts w:ascii="Times New Roman" w:hAnsi="Times New Roman" w:cs="Times New Roman"/>
                <w:color w:val="000000"/>
              </w:rPr>
              <w:t>1.</w:t>
            </w:r>
            <w:r w:rsidR="000C6338" w:rsidRPr="00F424E6">
              <w:rPr>
                <w:rFonts w:ascii="Times New Roman" w:hAnsi="Times New Roman" w:cs="Times New Roman"/>
              </w:rPr>
              <w:t xml:space="preserve">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</w:t>
            </w:r>
            <w:r w:rsidR="00293D65" w:rsidRPr="00F424E6">
              <w:rPr>
                <w:rFonts w:ascii="Times New Roman" w:hAnsi="Times New Roman" w:cs="Times New Roman"/>
              </w:rPr>
              <w:t>ельскохозяйственного назначения</w:t>
            </w:r>
          </w:p>
          <w:p w:rsidR="000C6338" w:rsidRPr="00F424E6" w:rsidRDefault="000C633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E07B62" w:rsidP="00F5547A">
            <w:pPr>
              <w:ind w:left="35"/>
              <w:rPr>
                <w:sz w:val="20"/>
                <w:szCs w:val="20"/>
              </w:rPr>
            </w:pPr>
            <w:r w:rsidRPr="008B6CD4">
              <w:rPr>
                <w:sz w:val="20"/>
                <w:szCs w:val="20"/>
              </w:rPr>
              <w:t xml:space="preserve">отдел агропромышленного комплекса, лесопользования и торговли администрации Шенкурского муниципального округа Архангельской области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</w:t>
            </w:r>
            <w:r w:rsidR="000C6338" w:rsidRPr="00F424E6">
              <w:rPr>
                <w:sz w:val="20"/>
                <w:szCs w:val="20"/>
              </w:rPr>
              <w:t>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</w:t>
            </w:r>
            <w:r w:rsidR="000C6338" w:rsidRPr="00F424E6">
              <w:rPr>
                <w:sz w:val="20"/>
                <w:szCs w:val="20"/>
              </w:rPr>
              <w:t>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</w:t>
            </w:r>
            <w:r w:rsidR="000C6338" w:rsidRPr="00F424E6">
              <w:rPr>
                <w:sz w:val="20"/>
                <w:szCs w:val="20"/>
              </w:rPr>
              <w:t>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E90" w:rsidRDefault="00A131AB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0C6338" w:rsidRPr="00F424E6">
              <w:rPr>
                <w:color w:val="000000"/>
                <w:sz w:val="20"/>
                <w:szCs w:val="20"/>
              </w:rPr>
              <w:t xml:space="preserve">роведение сельхозтоваропроизводителями кадастровых работ в: </w:t>
            </w:r>
          </w:p>
          <w:p w:rsidR="003C6E90" w:rsidRDefault="003C6E90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 w:rsidRPr="00E07B62">
              <w:rPr>
                <w:color w:val="000000"/>
                <w:sz w:val="20"/>
                <w:szCs w:val="20"/>
              </w:rPr>
              <w:t>2023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A414C">
              <w:rPr>
                <w:color w:val="000000"/>
                <w:sz w:val="20"/>
                <w:szCs w:val="20"/>
              </w:rPr>
              <w:t>-</w:t>
            </w:r>
            <w:r w:rsidR="00AF5E13">
              <w:rPr>
                <w:color w:val="000000"/>
                <w:sz w:val="20"/>
                <w:szCs w:val="20"/>
              </w:rPr>
              <w:t xml:space="preserve"> </w:t>
            </w:r>
            <w:r w:rsidR="002A414C">
              <w:rPr>
                <w:color w:val="000000"/>
                <w:sz w:val="20"/>
                <w:szCs w:val="20"/>
              </w:rPr>
              <w:t>0 га;</w:t>
            </w:r>
          </w:p>
          <w:p w:rsidR="00CD30E9" w:rsidRDefault="000C633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2024 г.  не менее 10 га; </w:t>
            </w:r>
          </w:p>
          <w:p w:rsidR="000C6338" w:rsidRPr="00F424E6" w:rsidRDefault="000C633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2025 г.  не менее 10 га</w:t>
            </w:r>
          </w:p>
          <w:p w:rsidR="000C6338" w:rsidRPr="00F424E6" w:rsidRDefault="000C633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338" w:rsidRPr="00F424E6" w:rsidRDefault="00C24D9E" w:rsidP="00E07B62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0C6338" w:rsidRPr="00F424E6"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перечня целевых показателей муниципальной программы</w:t>
            </w:r>
          </w:p>
        </w:tc>
      </w:tr>
      <w:tr w:rsidR="000C633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0C633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0C633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81669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69" w:rsidRPr="00F424E6" w:rsidRDefault="00281669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69" w:rsidRPr="00F424E6" w:rsidRDefault="00104D6C" w:rsidP="00F5547A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0C633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670988" w:rsidRDefault="000C6338" w:rsidP="00670988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  <w:lang w:val="en-US"/>
              </w:rPr>
              <w:t>0</w:t>
            </w:r>
            <w:r w:rsidR="00670988">
              <w:rPr>
                <w:sz w:val="20"/>
                <w:szCs w:val="20"/>
              </w:rPr>
              <w:t>,</w:t>
            </w:r>
            <w:r w:rsidRPr="00F424E6">
              <w:rPr>
                <w:sz w:val="20"/>
                <w:szCs w:val="20"/>
                <w:lang w:val="en-US"/>
              </w:rPr>
              <w:t>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670988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</w:t>
            </w:r>
            <w:r w:rsidR="00670988">
              <w:rPr>
                <w:sz w:val="20"/>
                <w:szCs w:val="20"/>
              </w:rPr>
              <w:t>,</w:t>
            </w:r>
            <w:r w:rsidRPr="00F424E6">
              <w:rPr>
                <w:sz w:val="20"/>
                <w:szCs w:val="20"/>
              </w:rPr>
              <w:t>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338" w:rsidRPr="00F424E6" w:rsidRDefault="000C633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670988" w:rsidRPr="00F424E6" w:rsidTr="00E07B62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E07B62">
            <w:pPr>
              <w:autoSpaceDE w:val="0"/>
              <w:autoSpaceDN w:val="0"/>
              <w:adjustRightIn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F424E6">
              <w:rPr>
                <w:color w:val="000000"/>
                <w:sz w:val="20"/>
                <w:szCs w:val="20"/>
              </w:rPr>
              <w:t>2.</w:t>
            </w:r>
            <w:r w:rsidRPr="00F424E6">
              <w:rPr>
                <w:sz w:val="20"/>
                <w:szCs w:val="20"/>
              </w:rPr>
              <w:t xml:space="preserve"> Возмещение части </w:t>
            </w:r>
            <w:r w:rsidRPr="00F424E6">
              <w:rPr>
                <w:sz w:val="20"/>
                <w:szCs w:val="20"/>
              </w:rPr>
              <w:lastRenderedPageBreak/>
              <w:t>затрат муниципальному бюджету н</w:t>
            </w:r>
            <w:r w:rsidRPr="00F424E6">
              <w:rPr>
                <w:sz w:val="20"/>
                <w:szCs w:val="20"/>
                <w:shd w:val="clear" w:color="auto" w:fill="FFFFFF"/>
              </w:rPr>
              <w:t>а софинансирование мероприятий по подготовке проектов межевания земельных участков и проведению кадастровых работ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отдел </w:t>
            </w:r>
            <w:r>
              <w:rPr>
                <w:sz w:val="20"/>
                <w:szCs w:val="20"/>
              </w:rPr>
              <w:lastRenderedPageBreak/>
              <w:t>имущественных и земельных отношений</w:t>
            </w:r>
            <w:r w:rsidRPr="00F424E6">
              <w:rPr>
                <w:sz w:val="20"/>
                <w:szCs w:val="20"/>
              </w:rPr>
              <w:t xml:space="preserve"> администрации Ше</w:t>
            </w:r>
            <w:r>
              <w:rPr>
                <w:sz w:val="20"/>
                <w:szCs w:val="20"/>
              </w:rPr>
              <w:t>нкурского муниципального округа Архангельской области</w:t>
            </w:r>
          </w:p>
          <w:p w:rsidR="00670988" w:rsidRPr="00F424E6" w:rsidRDefault="0067098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rPr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у</w:t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величение объемов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освоении и использовании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земель 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назначения; возмещение</w:t>
            </w:r>
          </w:p>
          <w:p w:rsidR="00670988" w:rsidRPr="00F424E6" w:rsidRDefault="00670988" w:rsidP="00F5547A">
            <w:pPr>
              <w:rPr>
                <w:color w:val="000000"/>
                <w:sz w:val="20"/>
                <w:szCs w:val="20"/>
              </w:rPr>
            </w:pP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финансовых затрат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муниципальному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образованию на проведение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кадастровых работ по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оформлению в собственность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участков земель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сельскохозяйственного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назначения; передача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зарегистрированных земель в</w:t>
            </w:r>
            <w:r w:rsidRPr="00F424E6">
              <w:rPr>
                <w:color w:val="000000"/>
                <w:sz w:val="20"/>
                <w:szCs w:val="20"/>
              </w:rPr>
              <w:br/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>аренду или собственность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E07B62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</w:t>
            </w:r>
            <w:r w:rsidRPr="00F424E6"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 xml:space="preserve">перечня </w:t>
            </w:r>
            <w:r>
              <w:rPr>
                <w:sz w:val="20"/>
                <w:szCs w:val="20"/>
              </w:rPr>
              <w:lastRenderedPageBreak/>
              <w:t>целевых показателей муниципальной программы</w:t>
            </w:r>
          </w:p>
        </w:tc>
      </w:tr>
      <w:tr w:rsidR="0067098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67098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67098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67098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670988" w:rsidRPr="00F424E6" w:rsidTr="00E07B62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4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ind w:left="35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670988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F424E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F424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81669" w:rsidRPr="00F424E6" w:rsidTr="00E07B62">
        <w:trPr>
          <w:trHeight w:val="8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>Задача</w:t>
            </w:r>
            <w:r w:rsidR="00293D65" w:rsidRPr="00F424E6">
              <w:rPr>
                <w:sz w:val="20"/>
                <w:szCs w:val="20"/>
                <w:lang w:eastAsia="en-US"/>
              </w:rPr>
              <w:t xml:space="preserve"> № 2</w:t>
            </w:r>
            <w:r w:rsidRPr="00F424E6">
              <w:rPr>
                <w:sz w:val="20"/>
                <w:szCs w:val="20"/>
                <w:lang w:eastAsia="en-US"/>
              </w:rPr>
              <w:t xml:space="preserve"> </w:t>
            </w:r>
            <w:r w:rsidR="00AF5E13">
              <w:rPr>
                <w:sz w:val="20"/>
                <w:szCs w:val="20"/>
                <w:lang w:eastAsia="en-US"/>
              </w:rPr>
              <w:t xml:space="preserve">муниципальной программы </w:t>
            </w:r>
            <w:r w:rsidR="001B3385">
              <w:rPr>
                <w:sz w:val="20"/>
                <w:szCs w:val="20"/>
                <w:lang w:eastAsia="en-US"/>
              </w:rPr>
              <w:t>–</w:t>
            </w:r>
            <w:r w:rsidRPr="00F424E6">
              <w:rPr>
                <w:sz w:val="20"/>
                <w:szCs w:val="20"/>
                <w:lang w:eastAsia="en-US"/>
              </w:rPr>
              <w:t xml:space="preserve"> проведение мониторинга земель сельхозназначения и земель населенных пунктов на предмет зарастания </w:t>
            </w:r>
            <w:r w:rsidRPr="00F424E6">
              <w:rPr>
                <w:color w:val="000000"/>
                <w:sz w:val="20"/>
                <w:szCs w:val="20"/>
              </w:rPr>
              <w:t>борщевиком Сосновского</w:t>
            </w:r>
          </w:p>
        </w:tc>
      </w:tr>
      <w:tr w:rsidR="00293D65" w:rsidRPr="00F424E6" w:rsidTr="00AF5E13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1B3385" w:rsidP="00AF5E13">
            <w:pPr>
              <w:autoSpaceDE w:val="0"/>
              <w:autoSpaceDN w:val="0"/>
              <w:adjustRightIn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  <w:r w:rsidR="00293D65" w:rsidRPr="00F424E6">
              <w:rPr>
                <w:color w:val="000000"/>
                <w:sz w:val="20"/>
                <w:szCs w:val="20"/>
              </w:rPr>
              <w:t xml:space="preserve"> </w:t>
            </w:r>
            <w:r w:rsidR="002C7AD1">
              <w:rPr>
                <w:sz w:val="20"/>
                <w:szCs w:val="20"/>
              </w:rPr>
              <w:t xml:space="preserve">Проведение </w:t>
            </w:r>
            <w:r w:rsidR="00293D65" w:rsidRPr="00F424E6">
              <w:rPr>
                <w:sz w:val="20"/>
                <w:szCs w:val="20"/>
              </w:rPr>
              <w:t>мониторинга земель сельскохозяйственного назначения</w:t>
            </w:r>
            <w:r w:rsidR="00293D65" w:rsidRPr="00F424E6">
              <w:rPr>
                <w:sz w:val="20"/>
                <w:szCs w:val="20"/>
                <w:lang w:eastAsia="en-US"/>
              </w:rPr>
              <w:t xml:space="preserve"> и земель населенных пунктов на предмет зарастания </w:t>
            </w:r>
            <w:r w:rsidR="00293D65" w:rsidRPr="00F424E6">
              <w:rPr>
                <w:color w:val="000000"/>
                <w:sz w:val="20"/>
                <w:szCs w:val="20"/>
              </w:rPr>
              <w:t>борщевиком Сосновского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E07B62" w:rsidP="00F5547A">
            <w:pPr>
              <w:autoSpaceDE w:val="0"/>
              <w:autoSpaceDN w:val="0"/>
              <w:adjustRightInd w:val="0"/>
              <w:ind w:left="35"/>
              <w:rPr>
                <w:color w:val="000000"/>
                <w:sz w:val="20"/>
                <w:szCs w:val="20"/>
              </w:rPr>
            </w:pPr>
            <w:r w:rsidRPr="008B6CD4">
              <w:rPr>
                <w:sz w:val="20"/>
                <w:szCs w:val="20"/>
              </w:rPr>
              <w:t>отдел 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spacing w:after="6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 w:rsidR="00670988"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 w:rsidR="00670988"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A131AB" w:rsidP="00F5547A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293D65" w:rsidRPr="00F424E6">
              <w:rPr>
                <w:color w:val="000000"/>
                <w:sz w:val="20"/>
                <w:szCs w:val="20"/>
              </w:rPr>
              <w:t>роведение обследование земель сельхозназначения и земель населенных пунктов на предмет зарастания борщевиком Сосновского в 2023 г. на 32724 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D65" w:rsidRPr="00F424E6" w:rsidRDefault="00C24D9E" w:rsidP="00E07B62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</w:t>
            </w:r>
            <w:r w:rsidR="00293D65" w:rsidRPr="00F424E6">
              <w:rPr>
                <w:sz w:val="20"/>
                <w:szCs w:val="20"/>
              </w:rPr>
              <w:t xml:space="preserve"> 2</w:t>
            </w:r>
          </w:p>
          <w:p w:rsidR="00293D65" w:rsidRPr="00F424E6" w:rsidRDefault="00C24D9E" w:rsidP="00E07B62">
            <w:pPr>
              <w:autoSpaceDE w:val="0"/>
              <w:autoSpaceDN w:val="0"/>
              <w:adjustRightIn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перечня целевых показателей муниципальной программы</w:t>
            </w:r>
          </w:p>
        </w:tc>
      </w:tr>
      <w:tr w:rsidR="00293D65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3D65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spacing w:after="60"/>
              <w:ind w:left="36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3D65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3D65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104D6C" w:rsidP="00F5547A">
            <w:pPr>
              <w:autoSpaceDE w:val="0"/>
              <w:autoSpaceDN w:val="0"/>
              <w:adjustRightInd w:val="0"/>
              <w:spacing w:after="60"/>
              <w:ind w:left="36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 w:rsidR="00670988"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50</w:t>
            </w:r>
            <w:r w:rsidR="00670988">
              <w:rPr>
                <w:sz w:val="20"/>
                <w:szCs w:val="20"/>
              </w:rPr>
              <w:t>000</w:t>
            </w:r>
            <w:r w:rsidRPr="00F424E6">
              <w:rPr>
                <w:sz w:val="20"/>
                <w:szCs w:val="20"/>
              </w:rPr>
              <w:t>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3D65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65" w:rsidRPr="00F424E6" w:rsidRDefault="00293D65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81669" w:rsidRPr="00F424E6" w:rsidTr="00E07B62">
        <w:trPr>
          <w:trHeight w:val="8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  <w:r w:rsidRPr="00F424E6">
              <w:rPr>
                <w:sz w:val="20"/>
                <w:szCs w:val="20"/>
                <w:lang w:eastAsia="en-US"/>
              </w:rPr>
              <w:t>Задача</w:t>
            </w:r>
            <w:r w:rsidR="00293D65" w:rsidRPr="00F424E6">
              <w:rPr>
                <w:sz w:val="20"/>
                <w:szCs w:val="20"/>
                <w:lang w:eastAsia="en-US"/>
              </w:rPr>
              <w:t xml:space="preserve"> № 3</w:t>
            </w:r>
            <w:r w:rsidRPr="00F424E6">
              <w:rPr>
                <w:sz w:val="20"/>
                <w:szCs w:val="20"/>
                <w:lang w:eastAsia="en-US"/>
              </w:rPr>
              <w:t xml:space="preserve"> </w:t>
            </w:r>
            <w:r w:rsidR="00AF5E13">
              <w:rPr>
                <w:sz w:val="20"/>
                <w:szCs w:val="20"/>
                <w:lang w:eastAsia="en-US"/>
              </w:rPr>
              <w:t xml:space="preserve">муниципальной программы </w:t>
            </w:r>
            <w:r w:rsidR="00E07B62">
              <w:rPr>
                <w:sz w:val="20"/>
                <w:szCs w:val="20"/>
                <w:lang w:eastAsia="en-US"/>
              </w:rPr>
              <w:t>–</w:t>
            </w:r>
            <w:r w:rsidRPr="00F424E6">
              <w:rPr>
                <w:sz w:val="20"/>
                <w:szCs w:val="20"/>
                <w:lang w:eastAsia="en-US"/>
              </w:rPr>
              <w:t xml:space="preserve"> </w:t>
            </w:r>
            <w:r w:rsidRPr="00F424E6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проведение комплекса мероприятий по уничтожению борщевика Сосновского механическими методами, агротехническими методами </w:t>
            </w:r>
          </w:p>
        </w:tc>
      </w:tr>
      <w:tr w:rsidR="00670988" w:rsidRPr="00F424E6" w:rsidTr="00AF5E13">
        <w:trPr>
          <w:trHeight w:val="8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ind w:left="34" w:firstLine="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  <w:r w:rsidRPr="00F424E6">
              <w:rPr>
                <w:b/>
                <w:sz w:val="20"/>
                <w:szCs w:val="20"/>
              </w:rPr>
              <w:t xml:space="preserve"> </w:t>
            </w:r>
            <w:r w:rsidRPr="00D778F9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Локализация и </w:t>
            </w:r>
            <w:r w:rsidRPr="00D778F9">
              <w:rPr>
                <w:rStyle w:val="fontstyle01"/>
                <w:rFonts w:ascii="Times New Roman" w:hAnsi="Times New Roman"/>
                <w:sz w:val="20"/>
                <w:szCs w:val="20"/>
              </w:rPr>
              <w:lastRenderedPageBreak/>
              <w:t>ликвидация очагов</w:t>
            </w:r>
            <w:r w:rsidRPr="00D778F9">
              <w:rPr>
                <w:color w:val="000000"/>
                <w:sz w:val="20"/>
                <w:szCs w:val="20"/>
              </w:rPr>
              <w:br/>
            </w:r>
            <w:r w:rsidRPr="00D778F9">
              <w:rPr>
                <w:rStyle w:val="fontstyle01"/>
                <w:rFonts w:ascii="Times New Roman" w:hAnsi="Times New Roman"/>
                <w:sz w:val="20"/>
                <w:szCs w:val="20"/>
              </w:rPr>
              <w:t>распространения борщевика Сосновского</w:t>
            </w:r>
          </w:p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D84838">
            <w:pPr>
              <w:autoSpaceDE w:val="0"/>
              <w:autoSpaceDN w:val="0"/>
              <w:adjustRightInd w:val="0"/>
              <w:ind w:left="35"/>
              <w:rPr>
                <w:color w:val="000000"/>
                <w:sz w:val="20"/>
                <w:szCs w:val="20"/>
              </w:rPr>
            </w:pPr>
            <w:r w:rsidRPr="008B6CD4">
              <w:rPr>
                <w:sz w:val="20"/>
                <w:szCs w:val="20"/>
              </w:rPr>
              <w:lastRenderedPageBreak/>
              <w:t xml:space="preserve">отдел </w:t>
            </w:r>
            <w:r w:rsidRPr="008B6CD4">
              <w:rPr>
                <w:sz w:val="20"/>
                <w:szCs w:val="20"/>
              </w:rPr>
              <w:lastRenderedPageBreak/>
              <w:t>агропромышленного комплекса, лесопользования и торговли администрации Шенкурского муниципального округа Архангельской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424E6">
              <w:rPr>
                <w:sz w:val="20"/>
                <w:szCs w:val="20"/>
              </w:rPr>
              <w:t xml:space="preserve">аключение договоров </w:t>
            </w:r>
            <w:r w:rsidRPr="00F424E6">
              <w:rPr>
                <w:sz w:val="20"/>
                <w:szCs w:val="20"/>
              </w:rPr>
              <w:lastRenderedPageBreak/>
              <w:t xml:space="preserve">с организациями, индивидуальными предпринимателями на проведение </w:t>
            </w:r>
            <w:r w:rsidRPr="00F424E6">
              <w:rPr>
                <w:color w:val="000000"/>
                <w:sz w:val="20"/>
                <w:szCs w:val="20"/>
              </w:rPr>
              <w:t>механических методов борьбы с борщевиком (дискование, вспашка, скашивание)</w:t>
            </w:r>
          </w:p>
          <w:p w:rsidR="00670988" w:rsidRPr="00F424E6" w:rsidRDefault="00670988" w:rsidP="00F5547A">
            <w:pPr>
              <w:ind w:left="33" w:right="-206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2024г.</w:t>
            </w:r>
            <w:r>
              <w:rPr>
                <w:sz w:val="20"/>
                <w:szCs w:val="20"/>
              </w:rPr>
              <w:t>–</w:t>
            </w:r>
            <w:r w:rsidRPr="00F424E6">
              <w:rPr>
                <w:sz w:val="20"/>
                <w:szCs w:val="20"/>
              </w:rPr>
              <w:t>10 га</w:t>
            </w:r>
          </w:p>
          <w:p w:rsidR="00670988" w:rsidRPr="00F424E6" w:rsidRDefault="00670988" w:rsidP="00F5547A">
            <w:pPr>
              <w:ind w:left="33" w:right="-206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2025г.</w:t>
            </w:r>
            <w:r>
              <w:rPr>
                <w:sz w:val="20"/>
                <w:szCs w:val="20"/>
              </w:rPr>
              <w:t>–</w:t>
            </w:r>
            <w:r w:rsidRPr="00F424E6">
              <w:rPr>
                <w:sz w:val="20"/>
                <w:szCs w:val="20"/>
              </w:rPr>
              <w:t>10 га</w:t>
            </w:r>
          </w:p>
          <w:p w:rsidR="00670988" w:rsidRPr="00F424E6" w:rsidRDefault="00670988" w:rsidP="00F5547A">
            <w:pPr>
              <w:ind w:left="33" w:right="-206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E07B62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п.</w:t>
            </w:r>
            <w:r w:rsidRPr="00F424E6">
              <w:rPr>
                <w:sz w:val="20"/>
                <w:szCs w:val="20"/>
              </w:rPr>
              <w:t xml:space="preserve"> 3</w:t>
            </w:r>
          </w:p>
          <w:p w:rsidR="00670988" w:rsidRPr="00F424E6" w:rsidRDefault="00670988" w:rsidP="00E07B62">
            <w:pPr>
              <w:autoSpaceDE w:val="0"/>
              <w:autoSpaceDN w:val="0"/>
              <w:adjustRightInd w:val="0"/>
              <w:ind w:left="3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перечня целевых показателей муниципальной программы</w:t>
            </w:r>
          </w:p>
        </w:tc>
      </w:tr>
      <w:tr w:rsidR="00670988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988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5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988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988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60"/>
              <w:ind w:left="35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0988" w:rsidRPr="00F424E6" w:rsidTr="00AF5E13">
        <w:trPr>
          <w:trHeight w:val="8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spacing w:after="80"/>
              <w:ind w:left="35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670988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F424E6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Pr="00F424E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3A1C11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8" w:rsidRPr="00F424E6" w:rsidRDefault="00670988" w:rsidP="00F5547A">
            <w:pPr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78D6" w:rsidRPr="00F424E6" w:rsidTr="00E07B62">
        <w:tblPrEx>
          <w:tblLook w:val="00A0"/>
        </w:tblPrEx>
        <w:trPr>
          <w:trHeight w:val="271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D6" w:rsidRPr="00F424E6" w:rsidRDefault="00FE78D6" w:rsidP="00F5547A">
            <w:pPr>
              <w:ind w:left="-108" w:firstLine="147"/>
              <w:rPr>
                <w:color w:val="000000"/>
                <w:sz w:val="20"/>
                <w:szCs w:val="20"/>
                <w:highlight w:val="yellow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по муниципальной программе </w:t>
            </w:r>
          </w:p>
        </w:tc>
      </w:tr>
      <w:tr w:rsidR="00281669" w:rsidRPr="00F424E6" w:rsidTr="00AF5E13">
        <w:tblPrEx>
          <w:tblLook w:val="00A0"/>
        </w:tblPrEx>
        <w:trPr>
          <w:trHeight w:val="271"/>
        </w:trPr>
        <w:tc>
          <w:tcPr>
            <w:tcW w:w="4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670988" w:rsidRDefault="00281669" w:rsidP="00F5547A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50</w:t>
            </w:r>
            <w:r w:rsidR="00670988">
              <w:rPr>
                <w:color w:val="000000"/>
                <w:sz w:val="20"/>
                <w:szCs w:val="20"/>
              </w:rPr>
              <w:t>000</w:t>
            </w:r>
            <w:r w:rsidRPr="00F424E6">
              <w:rPr>
                <w:color w:val="000000"/>
                <w:sz w:val="20"/>
                <w:szCs w:val="20"/>
                <w:lang w:val="en-US"/>
              </w:rPr>
              <w:t>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50</w:t>
            </w:r>
            <w:r w:rsidR="00670988">
              <w:rPr>
                <w:color w:val="000000"/>
                <w:sz w:val="20"/>
                <w:szCs w:val="20"/>
              </w:rPr>
              <w:t>000</w:t>
            </w:r>
            <w:r w:rsidRPr="00F424E6">
              <w:rPr>
                <w:color w:val="000000"/>
                <w:sz w:val="20"/>
                <w:szCs w:val="20"/>
              </w:rPr>
              <w:t>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0,0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jc w:val="center"/>
              <w:rPr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0,0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ind w:left="-108" w:firstLine="14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81669" w:rsidRPr="00F424E6" w:rsidTr="00AF5E13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81669" w:rsidRPr="00F424E6" w:rsidTr="00AF5E13">
        <w:tblPrEx>
          <w:tblLook w:val="00A0"/>
        </w:tblPrEx>
        <w:trPr>
          <w:trHeight w:val="528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81669" w:rsidRPr="00F424E6" w:rsidTr="00AF5E13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81669" w:rsidRPr="00F424E6" w:rsidTr="00AF5E13">
        <w:tblPrEx>
          <w:tblLook w:val="00A0"/>
        </w:tblPrEx>
        <w:trPr>
          <w:trHeight w:val="286"/>
        </w:trPr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 xml:space="preserve">бюджет </w:t>
            </w:r>
            <w:r w:rsidR="00FC08AA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670988" w:rsidRDefault="00281669" w:rsidP="00F5547A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50</w:t>
            </w:r>
            <w:r w:rsidR="00670988">
              <w:rPr>
                <w:color w:val="000000"/>
                <w:sz w:val="20"/>
                <w:szCs w:val="20"/>
              </w:rPr>
              <w:t>000</w:t>
            </w:r>
            <w:r w:rsidRPr="00F424E6">
              <w:rPr>
                <w:color w:val="000000"/>
                <w:sz w:val="20"/>
                <w:szCs w:val="20"/>
                <w:lang w:val="en-US"/>
              </w:rPr>
              <w:t>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E80A0A" w:rsidP="00F5547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670988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0</w:t>
            </w:r>
            <w:r w:rsidR="00281669" w:rsidRPr="00F424E6">
              <w:rPr>
                <w:color w:val="000000"/>
                <w:sz w:val="20"/>
                <w:szCs w:val="20"/>
              </w:rPr>
              <w:t>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0,0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jc w:val="center"/>
              <w:rPr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0,0</w:t>
            </w:r>
            <w:r w:rsidR="0067098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281669" w:rsidRPr="00F424E6" w:rsidTr="00AF5E13">
        <w:tblPrEx>
          <w:tblLook w:val="00A0"/>
        </w:tblPrEx>
        <w:tc>
          <w:tcPr>
            <w:tcW w:w="4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autoSpaceDE w:val="0"/>
              <w:autoSpaceDN w:val="0"/>
              <w:adjustRightInd w:val="0"/>
              <w:spacing w:after="80"/>
              <w:ind w:left="36" w:right="-113"/>
              <w:rPr>
                <w:color w:val="000000"/>
                <w:sz w:val="20"/>
                <w:szCs w:val="20"/>
              </w:rPr>
            </w:pPr>
            <w:r w:rsidRPr="00F424E6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jc w:val="center"/>
              <w:rPr>
                <w:sz w:val="20"/>
                <w:szCs w:val="20"/>
              </w:rPr>
            </w:pPr>
            <w:r w:rsidRPr="00F424E6">
              <w:rPr>
                <w:sz w:val="20"/>
                <w:szCs w:val="20"/>
              </w:rPr>
              <w:t>0,0</w:t>
            </w:r>
            <w:r w:rsidR="0067098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69" w:rsidRPr="00F424E6" w:rsidRDefault="00281669" w:rsidP="00F5547A">
            <w:pPr>
              <w:ind w:left="-108" w:firstLine="147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B45F5C" w:rsidRDefault="00B45F5C" w:rsidP="00F5547A">
      <w:pPr>
        <w:ind w:left="-567"/>
        <w:jc w:val="center"/>
      </w:pPr>
    </w:p>
    <w:p w:rsidR="00AD7BF5" w:rsidRDefault="00AD7BF5" w:rsidP="00F5547A">
      <w:pPr>
        <w:jc w:val="right"/>
      </w:pPr>
    </w:p>
    <w:sectPr w:rsidR="00AD7BF5" w:rsidSect="007D545D">
      <w:headerReference w:type="default" r:id="rId8"/>
      <w:pgSz w:w="16838" w:h="11906" w:orient="landscape"/>
      <w:pgMar w:top="850" w:right="1134" w:bottom="1418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13" w:rsidRDefault="00AF5E13" w:rsidP="00861DD1">
      <w:r>
        <w:separator/>
      </w:r>
    </w:p>
  </w:endnote>
  <w:endnote w:type="continuationSeparator" w:id="0">
    <w:p w:rsidR="00AF5E13" w:rsidRDefault="00AF5E13" w:rsidP="0086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13" w:rsidRDefault="00AF5E13" w:rsidP="00861DD1">
      <w:r>
        <w:separator/>
      </w:r>
    </w:p>
  </w:footnote>
  <w:footnote w:type="continuationSeparator" w:id="0">
    <w:p w:rsidR="00AF5E13" w:rsidRDefault="00AF5E13" w:rsidP="0086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7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2411"/>
      <w:gridCol w:w="1842"/>
      <w:gridCol w:w="1843"/>
      <w:gridCol w:w="1418"/>
      <w:gridCol w:w="1417"/>
      <w:gridCol w:w="1418"/>
      <w:gridCol w:w="1417"/>
      <w:gridCol w:w="2268"/>
      <w:gridCol w:w="1843"/>
    </w:tblGrid>
    <w:tr w:rsidR="00AF5E13" w:rsidRPr="002927A8" w:rsidTr="00E07B62">
      <w:trPr>
        <w:trHeight w:val="410"/>
      </w:trPr>
      <w:tc>
        <w:tcPr>
          <w:tcW w:w="2411" w:type="dxa"/>
          <w:vMerge w:val="restart"/>
        </w:tcPr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  <w:r w:rsidRPr="00293D65">
            <w:rPr>
              <w:color w:val="000000"/>
              <w:sz w:val="17"/>
              <w:szCs w:val="17"/>
            </w:rPr>
            <w:t xml:space="preserve">Наименование </w:t>
          </w:r>
          <w:r w:rsidRPr="00293D65">
            <w:rPr>
              <w:color w:val="000000"/>
              <w:sz w:val="17"/>
              <w:szCs w:val="17"/>
            </w:rPr>
            <w:br/>
            <w:t>мероприятия</w:t>
          </w:r>
        </w:p>
      </w:tc>
      <w:tc>
        <w:tcPr>
          <w:tcW w:w="1842" w:type="dxa"/>
          <w:vMerge w:val="restart"/>
        </w:tcPr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  <w:r w:rsidRPr="00293D65">
            <w:rPr>
              <w:color w:val="000000"/>
              <w:sz w:val="17"/>
              <w:szCs w:val="17"/>
            </w:rPr>
            <w:t>Ответственный исполнитель, соисполнители</w:t>
          </w:r>
        </w:p>
      </w:tc>
      <w:tc>
        <w:tcPr>
          <w:tcW w:w="1843" w:type="dxa"/>
          <w:vMerge w:val="restart"/>
        </w:tcPr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  <w:r w:rsidRPr="00293D65">
            <w:rPr>
              <w:color w:val="000000"/>
              <w:sz w:val="17"/>
              <w:szCs w:val="17"/>
            </w:rPr>
            <w:t>Источник финансирования</w:t>
          </w:r>
        </w:p>
      </w:tc>
      <w:tc>
        <w:tcPr>
          <w:tcW w:w="5670" w:type="dxa"/>
          <w:gridSpan w:val="4"/>
        </w:tcPr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</w:rPr>
          </w:pPr>
          <w:r w:rsidRPr="00293D65">
            <w:rPr>
              <w:color w:val="000000"/>
              <w:sz w:val="17"/>
              <w:szCs w:val="17"/>
            </w:rPr>
            <w:t>Объем финансирования, тыс. рублей</w:t>
          </w:r>
        </w:p>
      </w:tc>
      <w:tc>
        <w:tcPr>
          <w:tcW w:w="2268" w:type="dxa"/>
        </w:tcPr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</w:rPr>
          </w:pPr>
          <w:r w:rsidRPr="00293D65">
            <w:rPr>
              <w:color w:val="000000"/>
              <w:sz w:val="17"/>
              <w:szCs w:val="17"/>
            </w:rPr>
            <w:t xml:space="preserve">Показатели результата реализации </w:t>
          </w:r>
        </w:p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</w:rPr>
          </w:pPr>
          <w:r w:rsidRPr="00293D65">
            <w:rPr>
              <w:color w:val="000000"/>
              <w:sz w:val="17"/>
              <w:szCs w:val="17"/>
            </w:rPr>
            <w:t xml:space="preserve">мероприятия </w:t>
          </w:r>
        </w:p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</w:rPr>
          </w:pPr>
          <w:r w:rsidRPr="00293D65">
            <w:rPr>
              <w:color w:val="000000"/>
              <w:sz w:val="17"/>
              <w:szCs w:val="17"/>
            </w:rPr>
            <w:t>по годам</w:t>
          </w:r>
        </w:p>
      </w:tc>
      <w:tc>
        <w:tcPr>
          <w:tcW w:w="1843" w:type="dxa"/>
        </w:tcPr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</w:rPr>
          </w:pPr>
          <w:r w:rsidRPr="00293D65">
            <w:rPr>
              <w:color w:val="000000"/>
              <w:sz w:val="17"/>
              <w:szCs w:val="17"/>
            </w:rPr>
            <w:t>Связь</w:t>
          </w:r>
        </w:p>
        <w:p w:rsidR="00AF5E13" w:rsidRPr="00293D65" w:rsidRDefault="00AF5E13" w:rsidP="007D545D">
          <w:pPr>
            <w:autoSpaceDE w:val="0"/>
            <w:autoSpaceDN w:val="0"/>
            <w:adjustRightInd w:val="0"/>
            <w:ind w:left="-113" w:right="-113"/>
            <w:jc w:val="center"/>
            <w:outlineLvl w:val="1"/>
            <w:rPr>
              <w:color w:val="000000"/>
              <w:sz w:val="17"/>
              <w:szCs w:val="17"/>
            </w:rPr>
          </w:pPr>
          <w:r w:rsidRPr="00293D65">
            <w:rPr>
              <w:color w:val="000000"/>
              <w:sz w:val="17"/>
              <w:szCs w:val="17"/>
            </w:rPr>
            <w:t>с целевыми показателями государственной программы</w:t>
          </w:r>
        </w:p>
      </w:tc>
    </w:tr>
    <w:tr w:rsidR="00AF5E13" w:rsidRPr="002927A8" w:rsidTr="00E07B62">
      <w:trPr>
        <w:trHeight w:val="292"/>
      </w:trPr>
      <w:tc>
        <w:tcPr>
          <w:tcW w:w="2411" w:type="dxa"/>
          <w:vMerge/>
          <w:tcBorders>
            <w:bottom w:val="single" w:sz="4" w:space="0" w:color="auto"/>
          </w:tcBorders>
        </w:tcPr>
        <w:p w:rsidR="00AF5E13" w:rsidRPr="00293D65" w:rsidRDefault="00AF5E1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</w:rPr>
          </w:pPr>
        </w:p>
      </w:tc>
      <w:tc>
        <w:tcPr>
          <w:tcW w:w="1842" w:type="dxa"/>
          <w:vMerge/>
          <w:tcBorders>
            <w:bottom w:val="single" w:sz="4" w:space="0" w:color="auto"/>
          </w:tcBorders>
        </w:tcPr>
        <w:p w:rsidR="00AF5E13" w:rsidRPr="00293D65" w:rsidRDefault="00AF5E1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</w:rPr>
          </w:pPr>
        </w:p>
      </w:tc>
      <w:tc>
        <w:tcPr>
          <w:tcW w:w="1843" w:type="dxa"/>
          <w:vMerge/>
          <w:tcBorders>
            <w:bottom w:val="single" w:sz="4" w:space="0" w:color="auto"/>
          </w:tcBorders>
        </w:tcPr>
        <w:p w:rsidR="00AF5E13" w:rsidRPr="00293D65" w:rsidRDefault="00AF5E1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</w:rPr>
          </w:pPr>
        </w:p>
      </w:tc>
      <w:tc>
        <w:tcPr>
          <w:tcW w:w="1418" w:type="dxa"/>
          <w:tcBorders>
            <w:bottom w:val="single" w:sz="4" w:space="0" w:color="auto"/>
          </w:tcBorders>
        </w:tcPr>
        <w:p w:rsidR="00AF5E13" w:rsidRPr="00293D65" w:rsidRDefault="00AF5E1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  <w:r w:rsidRPr="00293D65">
            <w:rPr>
              <w:color w:val="000000"/>
              <w:sz w:val="17"/>
              <w:szCs w:val="17"/>
            </w:rPr>
            <w:t>всего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AF5E13" w:rsidRPr="00293D65" w:rsidRDefault="00AF5E13" w:rsidP="00A52F30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  <w:lang w:val="en-US" w:eastAsia="en-US"/>
            </w:rPr>
          </w:pPr>
          <w:r w:rsidRPr="00293D65">
            <w:rPr>
              <w:color w:val="000000"/>
              <w:sz w:val="17"/>
              <w:szCs w:val="17"/>
            </w:rPr>
            <w:t>2023 год</w:t>
          </w:r>
        </w:p>
      </w:tc>
      <w:tc>
        <w:tcPr>
          <w:tcW w:w="1418" w:type="dxa"/>
          <w:tcBorders>
            <w:bottom w:val="single" w:sz="4" w:space="0" w:color="auto"/>
          </w:tcBorders>
        </w:tcPr>
        <w:p w:rsidR="00AF5E13" w:rsidRPr="00293D65" w:rsidRDefault="00AF5E13" w:rsidP="00A52F30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  <w:r w:rsidRPr="00293D65">
            <w:rPr>
              <w:color w:val="000000"/>
              <w:sz w:val="17"/>
              <w:szCs w:val="17"/>
            </w:rPr>
            <w:t>2024 год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AF5E13" w:rsidRPr="00293D65" w:rsidRDefault="00AF5E13" w:rsidP="00A52F30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  <w:r w:rsidRPr="00293D65">
            <w:rPr>
              <w:color w:val="000000"/>
              <w:sz w:val="17"/>
              <w:szCs w:val="17"/>
            </w:rPr>
            <w:t>2025 год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AF5E13" w:rsidRPr="00293D65" w:rsidRDefault="00AF5E1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</w:p>
      </w:tc>
      <w:tc>
        <w:tcPr>
          <w:tcW w:w="1843" w:type="dxa"/>
          <w:tcBorders>
            <w:bottom w:val="single" w:sz="4" w:space="0" w:color="auto"/>
          </w:tcBorders>
        </w:tcPr>
        <w:p w:rsidR="00AF5E13" w:rsidRPr="00293D65" w:rsidRDefault="00AF5E13" w:rsidP="007D545D">
          <w:pPr>
            <w:autoSpaceDE w:val="0"/>
            <w:autoSpaceDN w:val="0"/>
            <w:adjustRightInd w:val="0"/>
            <w:jc w:val="center"/>
            <w:outlineLvl w:val="1"/>
            <w:rPr>
              <w:color w:val="000000"/>
              <w:sz w:val="17"/>
              <w:szCs w:val="17"/>
              <w:lang w:eastAsia="en-US"/>
            </w:rPr>
          </w:pPr>
        </w:p>
      </w:tc>
    </w:tr>
  </w:tbl>
  <w:p w:rsidR="00AF5E13" w:rsidRPr="00C802D5" w:rsidRDefault="00AF5E13" w:rsidP="007D545D">
    <w:pPr>
      <w:rPr>
        <w:sz w:val="2"/>
        <w:szCs w:val="2"/>
      </w:rPr>
    </w:pPr>
  </w:p>
  <w:tbl>
    <w:tblPr>
      <w:tblW w:w="15877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20"/>
    </w:tblPr>
    <w:tblGrid>
      <w:gridCol w:w="2411"/>
      <w:gridCol w:w="1842"/>
      <w:gridCol w:w="1843"/>
      <w:gridCol w:w="1418"/>
      <w:gridCol w:w="1417"/>
      <w:gridCol w:w="1418"/>
      <w:gridCol w:w="1417"/>
      <w:gridCol w:w="2268"/>
      <w:gridCol w:w="1843"/>
    </w:tblGrid>
    <w:tr w:rsidR="00AF5E13" w:rsidRPr="00837E2F" w:rsidTr="00E07B62"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1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2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3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4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5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6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 w:rsidRPr="00837E2F">
            <w:rPr>
              <w:color w:val="000000"/>
              <w:sz w:val="18"/>
              <w:szCs w:val="18"/>
            </w:rPr>
            <w:t>7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8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F5E13" w:rsidRPr="00837E2F" w:rsidRDefault="00AF5E13" w:rsidP="007D545D">
          <w:pPr>
            <w:autoSpaceDE w:val="0"/>
            <w:autoSpaceDN w:val="0"/>
            <w:adjustRightInd w:val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9</w:t>
          </w:r>
        </w:p>
      </w:tc>
    </w:tr>
  </w:tbl>
  <w:p w:rsidR="00AF5E13" w:rsidRDefault="00AF5E13" w:rsidP="007D54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1253"/>
    <w:multiLevelType w:val="multilevel"/>
    <w:tmpl w:val="765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333333"/>
      </w:rPr>
    </w:lvl>
  </w:abstractNum>
  <w:abstractNum w:abstractNumId="1">
    <w:nsid w:val="0DDA19D8"/>
    <w:multiLevelType w:val="hybridMultilevel"/>
    <w:tmpl w:val="FD1E32CA"/>
    <w:lvl w:ilvl="0" w:tplc="266A26A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F60921"/>
    <w:multiLevelType w:val="multilevel"/>
    <w:tmpl w:val="EC228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A82110A"/>
    <w:multiLevelType w:val="hybridMultilevel"/>
    <w:tmpl w:val="52C26100"/>
    <w:lvl w:ilvl="0" w:tplc="EF0C3130">
      <w:start w:val="3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60A02C9"/>
    <w:multiLevelType w:val="hybridMultilevel"/>
    <w:tmpl w:val="C582A6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56E3E"/>
    <w:multiLevelType w:val="hybridMultilevel"/>
    <w:tmpl w:val="A25E7DEC"/>
    <w:lvl w:ilvl="0" w:tplc="E346B83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5B26EE3"/>
    <w:multiLevelType w:val="hybridMultilevel"/>
    <w:tmpl w:val="98EE6684"/>
    <w:lvl w:ilvl="0" w:tplc="6390E8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>
    <w:nsid w:val="69151E46"/>
    <w:multiLevelType w:val="multilevel"/>
    <w:tmpl w:val="B9AEF5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E00"/>
    <w:rsid w:val="000025EA"/>
    <w:rsid w:val="000048E3"/>
    <w:rsid w:val="000174A8"/>
    <w:rsid w:val="00037B83"/>
    <w:rsid w:val="00093F21"/>
    <w:rsid w:val="000B11FC"/>
    <w:rsid w:val="000C12A7"/>
    <w:rsid w:val="000C1BC5"/>
    <w:rsid w:val="000C2C29"/>
    <w:rsid w:val="000C6338"/>
    <w:rsid w:val="000C635D"/>
    <w:rsid w:val="000D1A7D"/>
    <w:rsid w:val="000D52BC"/>
    <w:rsid w:val="000E1660"/>
    <w:rsid w:val="00104D6C"/>
    <w:rsid w:val="00120215"/>
    <w:rsid w:val="00137130"/>
    <w:rsid w:val="001640DC"/>
    <w:rsid w:val="00184FC6"/>
    <w:rsid w:val="001B1D97"/>
    <w:rsid w:val="001B3385"/>
    <w:rsid w:val="001F2C12"/>
    <w:rsid w:val="00212CB6"/>
    <w:rsid w:val="0022256A"/>
    <w:rsid w:val="00246BAD"/>
    <w:rsid w:val="00254C1A"/>
    <w:rsid w:val="00267D1E"/>
    <w:rsid w:val="00271573"/>
    <w:rsid w:val="002810B3"/>
    <w:rsid w:val="00281669"/>
    <w:rsid w:val="00293D65"/>
    <w:rsid w:val="002A414C"/>
    <w:rsid w:val="002B2D7C"/>
    <w:rsid w:val="002C0116"/>
    <w:rsid w:val="002C28DA"/>
    <w:rsid w:val="002C7AD1"/>
    <w:rsid w:val="002D149B"/>
    <w:rsid w:val="002D7E89"/>
    <w:rsid w:val="00305620"/>
    <w:rsid w:val="00326046"/>
    <w:rsid w:val="00340070"/>
    <w:rsid w:val="003536EC"/>
    <w:rsid w:val="0036516B"/>
    <w:rsid w:val="00386357"/>
    <w:rsid w:val="003A65B3"/>
    <w:rsid w:val="003B5080"/>
    <w:rsid w:val="003B7CAA"/>
    <w:rsid w:val="003C6E90"/>
    <w:rsid w:val="003D3038"/>
    <w:rsid w:val="003E5AAD"/>
    <w:rsid w:val="003E7994"/>
    <w:rsid w:val="00402ACB"/>
    <w:rsid w:val="00411ED1"/>
    <w:rsid w:val="00416B5A"/>
    <w:rsid w:val="00444400"/>
    <w:rsid w:val="00456974"/>
    <w:rsid w:val="00492FEE"/>
    <w:rsid w:val="00495053"/>
    <w:rsid w:val="004967C3"/>
    <w:rsid w:val="004B567D"/>
    <w:rsid w:val="004C5C5B"/>
    <w:rsid w:val="004D5077"/>
    <w:rsid w:val="004E3029"/>
    <w:rsid w:val="004E6C81"/>
    <w:rsid w:val="004E78D9"/>
    <w:rsid w:val="004F0DA4"/>
    <w:rsid w:val="00504808"/>
    <w:rsid w:val="005126F0"/>
    <w:rsid w:val="005333D8"/>
    <w:rsid w:val="005347BE"/>
    <w:rsid w:val="005550DE"/>
    <w:rsid w:val="005670EC"/>
    <w:rsid w:val="00574CD4"/>
    <w:rsid w:val="005D19DC"/>
    <w:rsid w:val="005D4E25"/>
    <w:rsid w:val="005D5FE2"/>
    <w:rsid w:val="005F5261"/>
    <w:rsid w:val="0060374E"/>
    <w:rsid w:val="00615114"/>
    <w:rsid w:val="0061750A"/>
    <w:rsid w:val="0061769B"/>
    <w:rsid w:val="00626CC9"/>
    <w:rsid w:val="0063017B"/>
    <w:rsid w:val="00640AB5"/>
    <w:rsid w:val="00640E46"/>
    <w:rsid w:val="006467EF"/>
    <w:rsid w:val="00653AC4"/>
    <w:rsid w:val="00670988"/>
    <w:rsid w:val="00680458"/>
    <w:rsid w:val="006837E8"/>
    <w:rsid w:val="00685DDC"/>
    <w:rsid w:val="006A1CAA"/>
    <w:rsid w:val="006B25F0"/>
    <w:rsid w:val="006C265A"/>
    <w:rsid w:val="006D2C59"/>
    <w:rsid w:val="006E3433"/>
    <w:rsid w:val="006E5141"/>
    <w:rsid w:val="006E5ED4"/>
    <w:rsid w:val="006F5E92"/>
    <w:rsid w:val="006F7D36"/>
    <w:rsid w:val="0070179C"/>
    <w:rsid w:val="00715636"/>
    <w:rsid w:val="00722762"/>
    <w:rsid w:val="00743230"/>
    <w:rsid w:val="00744B2E"/>
    <w:rsid w:val="00756C23"/>
    <w:rsid w:val="00774F3F"/>
    <w:rsid w:val="007C73A1"/>
    <w:rsid w:val="007D42F8"/>
    <w:rsid w:val="007D545D"/>
    <w:rsid w:val="007E043E"/>
    <w:rsid w:val="007F0D1B"/>
    <w:rsid w:val="007F5C72"/>
    <w:rsid w:val="007F797A"/>
    <w:rsid w:val="008050DB"/>
    <w:rsid w:val="0080670C"/>
    <w:rsid w:val="008265B4"/>
    <w:rsid w:val="00826CEE"/>
    <w:rsid w:val="00833DA7"/>
    <w:rsid w:val="0084100C"/>
    <w:rsid w:val="00843ADB"/>
    <w:rsid w:val="0084448C"/>
    <w:rsid w:val="00850F9E"/>
    <w:rsid w:val="00860039"/>
    <w:rsid w:val="00861DD1"/>
    <w:rsid w:val="008719D0"/>
    <w:rsid w:val="008949E9"/>
    <w:rsid w:val="008A3D35"/>
    <w:rsid w:val="008A6E78"/>
    <w:rsid w:val="008B6CD4"/>
    <w:rsid w:val="008C31B7"/>
    <w:rsid w:val="008D041B"/>
    <w:rsid w:val="008D5C27"/>
    <w:rsid w:val="00912AB4"/>
    <w:rsid w:val="009158B0"/>
    <w:rsid w:val="00920FC2"/>
    <w:rsid w:val="00927179"/>
    <w:rsid w:val="00950CFF"/>
    <w:rsid w:val="00972E20"/>
    <w:rsid w:val="0098261F"/>
    <w:rsid w:val="0099038C"/>
    <w:rsid w:val="009B05EC"/>
    <w:rsid w:val="009D4865"/>
    <w:rsid w:val="00A1136F"/>
    <w:rsid w:val="00A125AE"/>
    <w:rsid w:val="00A131AB"/>
    <w:rsid w:val="00A26EDB"/>
    <w:rsid w:val="00A44293"/>
    <w:rsid w:val="00A45B5A"/>
    <w:rsid w:val="00A45C4F"/>
    <w:rsid w:val="00A51D92"/>
    <w:rsid w:val="00A52F30"/>
    <w:rsid w:val="00A64ACE"/>
    <w:rsid w:val="00A876E7"/>
    <w:rsid w:val="00A9480C"/>
    <w:rsid w:val="00A963C8"/>
    <w:rsid w:val="00AC2C01"/>
    <w:rsid w:val="00AD0CAB"/>
    <w:rsid w:val="00AD3B4E"/>
    <w:rsid w:val="00AD7BF5"/>
    <w:rsid w:val="00AF2394"/>
    <w:rsid w:val="00AF5E13"/>
    <w:rsid w:val="00B102CC"/>
    <w:rsid w:val="00B21A00"/>
    <w:rsid w:val="00B22478"/>
    <w:rsid w:val="00B23BAF"/>
    <w:rsid w:val="00B254FC"/>
    <w:rsid w:val="00B40C6C"/>
    <w:rsid w:val="00B45F5C"/>
    <w:rsid w:val="00B64FE8"/>
    <w:rsid w:val="00B86740"/>
    <w:rsid w:val="00BE7BD4"/>
    <w:rsid w:val="00BF47A5"/>
    <w:rsid w:val="00C02832"/>
    <w:rsid w:val="00C21070"/>
    <w:rsid w:val="00C235C6"/>
    <w:rsid w:val="00C24D9E"/>
    <w:rsid w:val="00C42C6F"/>
    <w:rsid w:val="00C50A89"/>
    <w:rsid w:val="00C63CA1"/>
    <w:rsid w:val="00C65BA9"/>
    <w:rsid w:val="00C71CD2"/>
    <w:rsid w:val="00C75FB3"/>
    <w:rsid w:val="00C85D88"/>
    <w:rsid w:val="00CB0A97"/>
    <w:rsid w:val="00CB7E00"/>
    <w:rsid w:val="00CD30E9"/>
    <w:rsid w:val="00CD587C"/>
    <w:rsid w:val="00CE3322"/>
    <w:rsid w:val="00CF1642"/>
    <w:rsid w:val="00D16093"/>
    <w:rsid w:val="00D16F70"/>
    <w:rsid w:val="00D21AA7"/>
    <w:rsid w:val="00D24E30"/>
    <w:rsid w:val="00D51ECD"/>
    <w:rsid w:val="00D71303"/>
    <w:rsid w:val="00D7740A"/>
    <w:rsid w:val="00D775EB"/>
    <w:rsid w:val="00D84838"/>
    <w:rsid w:val="00D919CE"/>
    <w:rsid w:val="00DA273D"/>
    <w:rsid w:val="00DA3382"/>
    <w:rsid w:val="00DB2E08"/>
    <w:rsid w:val="00DB5D0F"/>
    <w:rsid w:val="00DC684A"/>
    <w:rsid w:val="00DD4572"/>
    <w:rsid w:val="00DF2FD2"/>
    <w:rsid w:val="00DF6232"/>
    <w:rsid w:val="00E07B62"/>
    <w:rsid w:val="00E24BE3"/>
    <w:rsid w:val="00E44033"/>
    <w:rsid w:val="00E5690C"/>
    <w:rsid w:val="00E62F85"/>
    <w:rsid w:val="00E75DEC"/>
    <w:rsid w:val="00E80A0A"/>
    <w:rsid w:val="00E9334D"/>
    <w:rsid w:val="00EA0F40"/>
    <w:rsid w:val="00EA6B82"/>
    <w:rsid w:val="00EB6ED0"/>
    <w:rsid w:val="00EC5BB3"/>
    <w:rsid w:val="00ED1080"/>
    <w:rsid w:val="00ED7B19"/>
    <w:rsid w:val="00EE3E44"/>
    <w:rsid w:val="00EF1E4A"/>
    <w:rsid w:val="00F12BF4"/>
    <w:rsid w:val="00F33877"/>
    <w:rsid w:val="00F34F94"/>
    <w:rsid w:val="00F424E6"/>
    <w:rsid w:val="00F515E5"/>
    <w:rsid w:val="00F5547A"/>
    <w:rsid w:val="00F83D60"/>
    <w:rsid w:val="00F95343"/>
    <w:rsid w:val="00FA5B88"/>
    <w:rsid w:val="00FC08AA"/>
    <w:rsid w:val="00FD0899"/>
    <w:rsid w:val="00FE09BE"/>
    <w:rsid w:val="00FE3B5E"/>
    <w:rsid w:val="00FE78D6"/>
    <w:rsid w:val="00FF146C"/>
    <w:rsid w:val="00FF2B16"/>
    <w:rsid w:val="00FF42DD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7E00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B7E0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CB7E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7E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B7E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E0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8949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9E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50F9E"/>
    <w:pPr>
      <w:spacing w:before="100" w:beforeAutospacing="1" w:after="100" w:afterAutospacing="1"/>
    </w:pPr>
  </w:style>
  <w:style w:type="table" w:styleId="a6">
    <w:name w:val="Table Grid"/>
    <w:basedOn w:val="a1"/>
    <w:rsid w:val="0085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F9E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850F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0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1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Cell">
    <w:name w:val="ConsCell"/>
    <w:rsid w:val="005D19DC"/>
    <w:pPr>
      <w:spacing w:after="0" w:line="312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5D19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D19DC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D1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D19D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D19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"/>
    <w:basedOn w:val="a"/>
    <w:rsid w:val="005D19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01">
    <w:name w:val="fontstyle01"/>
    <w:basedOn w:val="a0"/>
    <w:rsid w:val="00FF45F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d">
    <w:name w:val="No Spacing"/>
    <w:uiPriority w:val="1"/>
    <w:qFormat/>
    <w:rsid w:val="00F33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826CEE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0619-EE6A-42FA-A16C-27D990D5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AKorovinskaya</cp:lastModifiedBy>
  <cp:revision>42</cp:revision>
  <cp:lastPrinted>2022-07-26T09:54:00Z</cp:lastPrinted>
  <dcterms:created xsi:type="dcterms:W3CDTF">2022-07-26T13:56:00Z</dcterms:created>
  <dcterms:modified xsi:type="dcterms:W3CDTF">2022-12-20T12:39:00Z</dcterms:modified>
</cp:coreProperties>
</file>