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E7" w:rsidRPr="00C86441" w:rsidRDefault="00C86441" w:rsidP="00AC2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864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Усилен</w:t>
      </w:r>
      <w:r w:rsidR="00DE19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Pr="00C864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административн</w:t>
      </w:r>
      <w:r w:rsidR="00DE19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ая</w:t>
      </w:r>
      <w:r w:rsidRPr="00C864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ответственност</w:t>
      </w:r>
      <w:r w:rsidR="00DE197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ь</w:t>
      </w:r>
      <w:bookmarkStart w:id="0" w:name="_GoBack"/>
      <w:bookmarkEnd w:id="0"/>
      <w:r w:rsidRPr="00C864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CA56E7" w:rsidRPr="00C864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 вовлечение несовершеннолетнего в процесс потребления табака или </w:t>
      </w:r>
      <w:proofErr w:type="spellStart"/>
      <w:r w:rsidR="00CA56E7" w:rsidRPr="00C864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никотинсодержащей</w:t>
      </w:r>
      <w:proofErr w:type="spellEnd"/>
      <w:r w:rsidR="00CA56E7" w:rsidRPr="00C8644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продукции</w:t>
      </w:r>
    </w:p>
    <w:p w:rsidR="00C86441" w:rsidRPr="00C86441" w:rsidRDefault="00C86441" w:rsidP="00AC2F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6441" w:rsidRDefault="00C86441" w:rsidP="00C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Статьей 6.23 Кодекса Российской Федерации об административных правонарушениях</w:t>
      </w:r>
      <w:r w:rsidR="00DE1971" w:rsidRP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(далее – КоАП РФ) предусмотрена ответственность за вовлечение несовершеннолетнего в процесс потребления табака или потребления </w:t>
      </w:r>
      <w:proofErr w:type="spellStart"/>
      <w:r w:rsid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никотинсодержащей</w:t>
      </w:r>
      <w:proofErr w:type="spellEnd"/>
      <w:r w:rsid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продукции.</w:t>
      </w:r>
    </w:p>
    <w:p w:rsidR="00DE1971" w:rsidRDefault="00DE1971" w:rsidP="00C864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Федеральным законом от 28.04.2023 № 175-ФЗ «</w:t>
      </w:r>
      <w:r w:rsidRP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изменений в отдельные законодательные акты Российской Федерации по вопросу охраны здоровья граждан от последствий потребления </w:t>
      </w:r>
      <w:proofErr w:type="spellStart"/>
      <w:r w:rsidRP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никотинсодержащей</w:t>
      </w:r>
      <w:proofErr w:type="spellEnd"/>
      <w:r w:rsidRP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продукции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в данную статью внесены изменения в части назначения наказания лицу, совершившему административное правонарушение.</w:t>
      </w:r>
    </w:p>
    <w:p w:rsidR="00DE1971" w:rsidRDefault="00DE1971" w:rsidP="00DE1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новой редакции совершение административного правонарушения по ч. 1 ст. 6.23 КоАП РФ влечет наложение административного штрафа </w:t>
      </w:r>
      <w:r w:rsidRP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граждан в размере от двух тысяч до пяти тысяч рублей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 старой редакции размер штрафа составлял от одной тысячи до двух тысяч рублей). Те же действия</w:t>
      </w:r>
      <w:r w:rsidR="00CA56E7" w:rsidRPr="00CA5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A56E7" w:rsidRP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совершенные родителями или иными законными представителями несовершеннолетнего, повлекут наложение штрафа на граждан в размере от 5 тысяч до 7 тысяч рублей (ранее - от 2 тысяч до 3 тысяч рублей).</w:t>
      </w:r>
    </w:p>
    <w:p w:rsidR="00E526F6" w:rsidRPr="00DE1971" w:rsidRDefault="00CA56E7" w:rsidP="00DE1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Также увеличены размеры штрафов за продажу несовершеннолетнему табачной, </w:t>
      </w:r>
      <w:proofErr w:type="spellStart"/>
      <w:r w:rsidRP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>никотинсодержащей</w:t>
      </w:r>
      <w:proofErr w:type="spellEnd"/>
      <w:r w:rsidRP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продукции, устройств для ее потреблен</w:t>
      </w:r>
      <w:r w:rsidR="00DE1971">
        <w:rPr>
          <w:rFonts w:ascii="Times New Roman" w:eastAsia="Times New Roman" w:hAnsi="Times New Roman" w:cs="Times New Roman"/>
          <w:sz w:val="28"/>
          <w:szCs w:val="24"/>
          <w:lang w:eastAsia="ru-RU"/>
        </w:rPr>
        <w:t>ия, табачных изделий, кальянов (ч. 4 ст. 14.53 КоАП РФ).</w:t>
      </w:r>
    </w:p>
    <w:sectPr w:rsidR="00E526F6" w:rsidRPr="00DE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E7"/>
    <w:rsid w:val="00AC2F56"/>
    <w:rsid w:val="00C86441"/>
    <w:rsid w:val="00CA56E7"/>
    <w:rsid w:val="00DE1971"/>
    <w:rsid w:val="00E5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92B8"/>
  <w15:chartTrackingRefBased/>
  <w15:docId w15:val="{40D5CAAD-ECBC-4197-BACC-5BACCD3B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2</cp:revision>
  <dcterms:created xsi:type="dcterms:W3CDTF">2023-06-05T17:21:00Z</dcterms:created>
  <dcterms:modified xsi:type="dcterms:W3CDTF">2023-06-06T09:21:00Z</dcterms:modified>
</cp:coreProperties>
</file>