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5B" w:rsidRDefault="00ED3D5B" w:rsidP="00ED3D5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D3D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Компетенция органов прокуратуры при рассмотрении </w:t>
      </w:r>
    </w:p>
    <w:p w:rsidR="00ED3D5B" w:rsidRDefault="00ED3D5B" w:rsidP="00ED3D5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D3D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обращений граждан</w:t>
      </w:r>
    </w:p>
    <w:p w:rsidR="00ED3D5B" w:rsidRPr="00ED3D5B" w:rsidRDefault="00ED3D5B" w:rsidP="00ED3D5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ED3D5B" w:rsidRPr="00ED3D5B" w:rsidRDefault="00ED3D5B" w:rsidP="00ED3D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D3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органах прокуратуры разрешаются заявления, жалобы и иные обращения, содержащие сведения о нарушении законов.</w:t>
      </w:r>
    </w:p>
    <w:p w:rsidR="00ED3D5B" w:rsidRPr="00ED3D5B" w:rsidRDefault="00ED3D5B" w:rsidP="00ED3D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D3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рассмотрения обращений граждан в орга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 прокуратуры Архангельской области</w:t>
      </w:r>
      <w:r w:rsidRPr="00ED3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регулируется положениями Федерального закона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D3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 порядке рассмотрения обращений граждан Российской Федерации» и других федеральных законов, приказов и указаний Генерального прокурора Российской Федера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ции и прокурора Архангельской области</w:t>
      </w:r>
      <w:r w:rsidRPr="00ED3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D3D5B" w:rsidRPr="00ED3D5B" w:rsidRDefault="00ED3D5B" w:rsidP="00ED3D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D3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«О прокуратуре Российской Федерации» установлено, что органы прокуратуры не подменяют иные государственные органы и должностных лиц, которые осуществляют контроль за соблюдением прав и свобод человека и гражданина, а также не должны подменять ведомственный контроль по вопросам следствия и дознания. Проверки проводятся на основании поступившей информации о фактах нарушения законов, требующих принятия мер прокурором.</w:t>
      </w:r>
    </w:p>
    <w:p w:rsidR="00ED3D5B" w:rsidRPr="00ED3D5B" w:rsidRDefault="00ED3D5B" w:rsidP="00ED3D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D3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установления в органах прокуратуры РФ единого порядка рассмотрения обращений и организации приема граждан приказом Генерального прокурора Российской Федерации утверждена соответствующая Инструкция, в соответствии с которой обращения, разрешение которых не входит в компетенцию органов прокуратуры или подлежит разрешению другими органами и организациями в 7-дневный срок с момента регистрации, должны направляться по принадлежности вопроса с одновременным уведомлением об этом заявителей.</w:t>
      </w:r>
    </w:p>
    <w:p w:rsidR="00ED3D5B" w:rsidRPr="00ED3D5B" w:rsidRDefault="00ED3D5B" w:rsidP="00ED3D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D3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учетом данного требования прокуроры направляют по подведомственности первичные обращения граждан, относящиеся к компетенции контролирующих органов, правомочных проводить проверки и принимать соответствующие решения.</w:t>
      </w:r>
    </w:p>
    <w:p w:rsidR="00ED3D5B" w:rsidRPr="00ED3D5B" w:rsidRDefault="00ED3D5B" w:rsidP="00ED3D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D3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обращения, касающиеся трудовых правоотношений, направляются в орган государственного контроля в данной сфере на территории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области - </w:t>
      </w:r>
      <w:r w:rsidRPr="00ED3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Государственную инспекцию труда в Архангельской области и Ненецком автономном округе</w:t>
      </w:r>
      <w:r w:rsidRPr="00ED3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вопросов санитарно-эпидемиологического благополучия населения и защиты прав потребителей в Уп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равление Роспотребнадзора по Архангельской области</w:t>
      </w:r>
      <w:r w:rsidRPr="00ED3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D3D5B" w:rsidRPr="00ED3D5B" w:rsidRDefault="00ED3D5B" w:rsidP="00ED3D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ED3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случае, если контролирующим органом не приняты надлежащие меры в рамках компетенции или нарушены установленные законом сроки разрешения, такие решения, действия (бездействие) можно обжаловать в органы прокуратуры.</w:t>
      </w:r>
    </w:p>
    <w:p w:rsidR="002E64BB" w:rsidRPr="00ED3D5B" w:rsidRDefault="00ED3D5B" w:rsidP="00ED3D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3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к производству в органах прокуратуры принимаются обращения, по которым меры прокурорского реагирования используются по прямому указанию закона или полномочия других органов недостаточны для устранения нарушений закона.</w:t>
      </w:r>
    </w:p>
    <w:sectPr w:rsidR="002E64BB" w:rsidRPr="00ED3D5B" w:rsidSect="00296CD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91" w:rsidRDefault="002E6591" w:rsidP="00296CD5">
      <w:pPr>
        <w:spacing w:after="0" w:line="240" w:lineRule="auto"/>
      </w:pPr>
      <w:r>
        <w:separator/>
      </w:r>
    </w:p>
  </w:endnote>
  <w:endnote w:type="continuationSeparator" w:id="0">
    <w:p w:rsidR="002E6591" w:rsidRDefault="002E6591" w:rsidP="0029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91" w:rsidRDefault="002E6591" w:rsidP="00296CD5">
      <w:pPr>
        <w:spacing w:after="0" w:line="240" w:lineRule="auto"/>
      </w:pPr>
      <w:r>
        <w:separator/>
      </w:r>
    </w:p>
  </w:footnote>
  <w:footnote w:type="continuationSeparator" w:id="0">
    <w:p w:rsidR="002E6591" w:rsidRDefault="002E6591" w:rsidP="0029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663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96CD5" w:rsidRPr="00296CD5" w:rsidRDefault="00296CD5" w:rsidP="00296CD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96C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96C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96C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3D5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96C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BB"/>
    <w:rsid w:val="00152325"/>
    <w:rsid w:val="00227D8F"/>
    <w:rsid w:val="00296CD5"/>
    <w:rsid w:val="002E64BB"/>
    <w:rsid w:val="002E6591"/>
    <w:rsid w:val="00474C42"/>
    <w:rsid w:val="004B4336"/>
    <w:rsid w:val="00BB0E0B"/>
    <w:rsid w:val="00C408A7"/>
    <w:rsid w:val="00ED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A009"/>
  <w15:chartTrackingRefBased/>
  <w15:docId w15:val="{17990915-0540-4325-B712-666343E2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CD5"/>
  </w:style>
  <w:style w:type="paragraph" w:styleId="a5">
    <w:name w:val="footer"/>
    <w:basedOn w:val="a"/>
    <w:link w:val="a6"/>
    <w:uiPriority w:val="99"/>
    <w:unhideWhenUsed/>
    <w:rsid w:val="00296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CD5"/>
  </w:style>
  <w:style w:type="paragraph" w:styleId="a7">
    <w:name w:val="Normal (Web)"/>
    <w:basedOn w:val="a"/>
    <w:rsid w:val="00BB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BB0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Терюхина Нина Васильевна</dc:creator>
  <cp:keywords/>
  <dc:description/>
  <cp:lastModifiedBy>Терюхина Нина Васильевна</cp:lastModifiedBy>
  <cp:revision>2</cp:revision>
  <dcterms:created xsi:type="dcterms:W3CDTF">2021-06-23T09:09:00Z</dcterms:created>
  <dcterms:modified xsi:type="dcterms:W3CDTF">2021-06-23T09:09:00Z</dcterms:modified>
</cp:coreProperties>
</file>