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3D" w:rsidRPr="00E231F9" w:rsidRDefault="00B2333D" w:rsidP="00B2333D">
      <w:pPr>
        <w:ind w:left="5040" w:right="-5"/>
        <w:jc w:val="right"/>
      </w:pPr>
      <w:r w:rsidRPr="00E231F9">
        <w:t xml:space="preserve">Приложение </w:t>
      </w:r>
      <w:r>
        <w:t xml:space="preserve"> №</w:t>
      </w:r>
      <w:r w:rsidRPr="00E231F9">
        <w:t xml:space="preserve">2 </w:t>
      </w:r>
      <w:r>
        <w:t xml:space="preserve">                                                     к </w:t>
      </w:r>
      <w:r w:rsidRPr="00E231F9">
        <w:t>Положению о порядке назначения   руководителя  муниципальной  образовательной организации на конкурсной основе,  в том числе  из кадрового резерва руководителей  муниципальных образовательных организаций</w:t>
      </w:r>
    </w:p>
    <w:p w:rsidR="00B2333D" w:rsidRPr="00435D2D" w:rsidRDefault="00B2333D" w:rsidP="00B2333D">
      <w:pPr>
        <w:ind w:left="5040" w:right="-5"/>
        <w:rPr>
          <w:sz w:val="20"/>
          <w:szCs w:val="20"/>
        </w:rPr>
      </w:pPr>
    </w:p>
    <w:p w:rsidR="00B2333D" w:rsidRPr="00D004D5" w:rsidRDefault="00B2333D" w:rsidP="00B2333D">
      <w:pPr>
        <w:ind w:right="-5"/>
        <w:jc w:val="center"/>
        <w:rPr>
          <w:color w:val="000000" w:themeColor="text1"/>
        </w:rPr>
      </w:pPr>
      <w:r w:rsidRPr="00D004D5">
        <w:rPr>
          <w:color w:val="000000" w:themeColor="text1"/>
        </w:rPr>
        <w:t>Оценочный лист</w:t>
      </w:r>
    </w:p>
    <w:p w:rsidR="00B2333D" w:rsidRPr="00D004D5" w:rsidRDefault="00B2333D" w:rsidP="00B2333D">
      <w:pPr>
        <w:ind w:right="-5"/>
        <w:jc w:val="center"/>
        <w:rPr>
          <w:color w:val="000000" w:themeColor="text1"/>
        </w:rPr>
      </w:pPr>
      <w:r w:rsidRPr="00D004D5">
        <w:rPr>
          <w:color w:val="000000" w:themeColor="text1"/>
        </w:rPr>
        <w:t xml:space="preserve">программы развития кандидата </w:t>
      </w:r>
      <w:r w:rsidRPr="00D004D5">
        <w:rPr>
          <w:color w:val="000000" w:themeColor="text1"/>
          <w:szCs w:val="28"/>
        </w:rPr>
        <w:t xml:space="preserve">на участие в </w:t>
      </w:r>
      <w:r w:rsidRPr="00D004D5">
        <w:rPr>
          <w:color w:val="000000" w:themeColor="text1"/>
        </w:rPr>
        <w:t>конкурсе на  должность</w:t>
      </w:r>
    </w:p>
    <w:p w:rsidR="00B2333D" w:rsidRPr="00D004D5" w:rsidRDefault="00B2333D" w:rsidP="00B2333D">
      <w:pPr>
        <w:ind w:right="-5"/>
        <w:jc w:val="center"/>
        <w:rPr>
          <w:color w:val="000000" w:themeColor="text1"/>
        </w:rPr>
      </w:pPr>
      <w:r w:rsidRPr="00D004D5">
        <w:rPr>
          <w:color w:val="000000" w:themeColor="text1"/>
        </w:rPr>
        <w:t>руководителя муниципального образовательного учреждения</w:t>
      </w:r>
    </w:p>
    <w:p w:rsidR="00B2333D" w:rsidRPr="00435D2D" w:rsidRDefault="00B2333D" w:rsidP="00B2333D">
      <w:pPr>
        <w:ind w:right="-5"/>
        <w:jc w:val="center"/>
      </w:pPr>
      <w:r>
        <w:t xml:space="preserve"> </w:t>
      </w:r>
      <w:r w:rsidRPr="00435D2D">
        <w:t xml:space="preserve"> </w:t>
      </w:r>
      <w:r>
        <w:t xml:space="preserve"> Шенкурского </w:t>
      </w:r>
      <w:r w:rsidRPr="00435D2D">
        <w:t>муниципал</w:t>
      </w:r>
      <w:r>
        <w:t>ьного округа</w:t>
      </w:r>
    </w:p>
    <w:p w:rsidR="00B2333D" w:rsidRPr="00435D2D" w:rsidRDefault="00B2333D" w:rsidP="00B2333D">
      <w:pPr>
        <w:ind w:right="-5"/>
        <w:jc w:val="both"/>
        <w:rPr>
          <w:szCs w:val="28"/>
        </w:rPr>
      </w:pPr>
    </w:p>
    <w:p w:rsidR="00B2333D" w:rsidRPr="00435D2D" w:rsidRDefault="00B2333D" w:rsidP="00B2333D">
      <w:pPr>
        <w:ind w:right="-5"/>
        <w:jc w:val="center"/>
      </w:pPr>
    </w:p>
    <w:p w:rsidR="00B2333D" w:rsidRPr="00435D2D" w:rsidRDefault="00B2333D" w:rsidP="00B2333D">
      <w:pPr>
        <w:ind w:left="-360" w:right="-5"/>
        <w:jc w:val="both"/>
      </w:pPr>
      <w:r w:rsidRPr="00435D2D">
        <w:t xml:space="preserve"> ФИО кандидата</w:t>
      </w:r>
      <w:r w:rsidRPr="00435D2D">
        <w:rPr>
          <w:sz w:val="28"/>
          <w:szCs w:val="28"/>
        </w:rPr>
        <w:t>_________________________________________________________</w:t>
      </w:r>
    </w:p>
    <w:p w:rsidR="00B2333D" w:rsidRPr="00435D2D" w:rsidRDefault="00B2333D" w:rsidP="00B2333D">
      <w:pPr>
        <w:ind w:right="-5"/>
        <w:jc w:val="both"/>
        <w:rPr>
          <w:sz w:val="28"/>
          <w:szCs w:val="28"/>
        </w:rPr>
      </w:pPr>
    </w:p>
    <w:p w:rsidR="00B2333D" w:rsidRPr="00435D2D" w:rsidRDefault="00B2333D" w:rsidP="00B2333D">
      <w:pPr>
        <w:ind w:right="-5"/>
        <w:jc w:val="both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8581"/>
        <w:gridCol w:w="1067"/>
      </w:tblGrid>
      <w:tr w:rsidR="00B2333D" w:rsidRPr="00435D2D" w:rsidTr="004C6A69">
        <w:trPr>
          <w:jc w:val="center"/>
        </w:trPr>
        <w:tc>
          <w:tcPr>
            <w:tcW w:w="796" w:type="dxa"/>
            <w:shd w:val="clear" w:color="auto" w:fill="auto"/>
          </w:tcPr>
          <w:p w:rsidR="00B2333D" w:rsidRPr="00435D2D" w:rsidRDefault="00B2333D" w:rsidP="004C6A69">
            <w:pPr>
              <w:jc w:val="center"/>
              <w:rPr>
                <w:b/>
              </w:rPr>
            </w:pPr>
            <w:r w:rsidRPr="00435D2D">
              <w:rPr>
                <w:b/>
              </w:rPr>
              <w:t xml:space="preserve">№ </w:t>
            </w:r>
            <w:proofErr w:type="spellStart"/>
            <w:proofErr w:type="gramStart"/>
            <w:r w:rsidRPr="00435D2D">
              <w:rPr>
                <w:b/>
              </w:rPr>
              <w:t>п</w:t>
            </w:r>
            <w:proofErr w:type="spellEnd"/>
            <w:proofErr w:type="gramEnd"/>
            <w:r w:rsidRPr="00435D2D">
              <w:rPr>
                <w:b/>
              </w:rPr>
              <w:t>/</w:t>
            </w:r>
            <w:proofErr w:type="spellStart"/>
            <w:r w:rsidRPr="00435D2D">
              <w:rPr>
                <w:b/>
              </w:rPr>
              <w:t>п</w:t>
            </w:r>
            <w:proofErr w:type="spellEnd"/>
          </w:p>
        </w:tc>
        <w:tc>
          <w:tcPr>
            <w:tcW w:w="8692" w:type="dxa"/>
            <w:shd w:val="clear" w:color="auto" w:fill="auto"/>
            <w:vAlign w:val="center"/>
          </w:tcPr>
          <w:p w:rsidR="00B2333D" w:rsidRPr="00435D2D" w:rsidRDefault="00B2333D" w:rsidP="004C6A69">
            <w:pPr>
              <w:ind w:right="-5"/>
              <w:jc w:val="both"/>
              <w:rPr>
                <w:b/>
              </w:rPr>
            </w:pPr>
            <w:r w:rsidRPr="00435D2D">
              <w:rPr>
                <w:b/>
              </w:rPr>
              <w:t>Критерии оценки программы развития образовательного учреждения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2333D" w:rsidRPr="00435D2D" w:rsidRDefault="00B2333D" w:rsidP="004C6A69">
            <w:pPr>
              <w:ind w:right="-5"/>
              <w:jc w:val="center"/>
              <w:rPr>
                <w:b/>
              </w:rPr>
            </w:pPr>
            <w:r w:rsidRPr="00435D2D">
              <w:rPr>
                <w:b/>
              </w:rPr>
              <w:t>Баллы*</w:t>
            </w:r>
          </w:p>
        </w:tc>
      </w:tr>
      <w:tr w:rsidR="00B2333D" w:rsidRPr="00435D2D" w:rsidTr="004C6A69">
        <w:trPr>
          <w:jc w:val="center"/>
        </w:trPr>
        <w:tc>
          <w:tcPr>
            <w:tcW w:w="796" w:type="dxa"/>
            <w:shd w:val="clear" w:color="auto" w:fill="auto"/>
          </w:tcPr>
          <w:p w:rsidR="00B2333D" w:rsidRPr="00435D2D" w:rsidRDefault="00B2333D" w:rsidP="004C6A69">
            <w:pPr>
              <w:jc w:val="center"/>
            </w:pPr>
            <w:r w:rsidRPr="00435D2D">
              <w:t>1.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B2333D" w:rsidRPr="00435D2D" w:rsidRDefault="00B2333D" w:rsidP="004C6A69">
            <w:pPr>
              <w:ind w:right="-5"/>
              <w:jc w:val="both"/>
            </w:pPr>
            <w:r w:rsidRPr="00435D2D">
              <w:t>актуальность (нацеленность на решение ключевых проблем развития образовательного учреждения)</w:t>
            </w:r>
          </w:p>
        </w:tc>
        <w:tc>
          <w:tcPr>
            <w:tcW w:w="952" w:type="dxa"/>
            <w:shd w:val="clear" w:color="auto" w:fill="auto"/>
          </w:tcPr>
          <w:p w:rsidR="00B2333D" w:rsidRPr="00435D2D" w:rsidRDefault="00B2333D" w:rsidP="004C6A69">
            <w:pPr>
              <w:ind w:right="-5"/>
              <w:jc w:val="center"/>
            </w:pPr>
            <w:r w:rsidRPr="00435D2D">
              <w:t>0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1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2</w:t>
            </w:r>
          </w:p>
        </w:tc>
      </w:tr>
      <w:tr w:rsidR="00B2333D" w:rsidRPr="00435D2D" w:rsidTr="004C6A69">
        <w:trPr>
          <w:jc w:val="center"/>
        </w:trPr>
        <w:tc>
          <w:tcPr>
            <w:tcW w:w="796" w:type="dxa"/>
            <w:shd w:val="clear" w:color="auto" w:fill="auto"/>
          </w:tcPr>
          <w:p w:rsidR="00B2333D" w:rsidRPr="00435D2D" w:rsidRDefault="00B2333D" w:rsidP="004C6A69">
            <w:pPr>
              <w:jc w:val="center"/>
            </w:pPr>
            <w:r w:rsidRPr="00435D2D">
              <w:t>2.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B2333D" w:rsidRPr="00435D2D" w:rsidRDefault="00B2333D" w:rsidP="004C6A69">
            <w:pPr>
              <w:ind w:right="-5"/>
              <w:jc w:val="both"/>
            </w:pPr>
            <w:proofErr w:type="spellStart"/>
            <w:r w:rsidRPr="00435D2D">
              <w:t>прогностичность</w:t>
            </w:r>
            <w:proofErr w:type="spellEnd"/>
            <w:r w:rsidRPr="00435D2D">
              <w:t xml:space="preserve"> (ориентация на удовлетворение социального заказа на образование и управление образовательным учреждением с учётом изменений социальной ситуации)</w:t>
            </w:r>
          </w:p>
        </w:tc>
        <w:tc>
          <w:tcPr>
            <w:tcW w:w="952" w:type="dxa"/>
            <w:shd w:val="clear" w:color="auto" w:fill="auto"/>
          </w:tcPr>
          <w:p w:rsidR="00B2333D" w:rsidRPr="00435D2D" w:rsidRDefault="00B2333D" w:rsidP="004C6A69">
            <w:pPr>
              <w:ind w:right="-5"/>
              <w:jc w:val="center"/>
            </w:pPr>
            <w:r w:rsidRPr="00435D2D">
              <w:t>0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1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2</w:t>
            </w:r>
          </w:p>
        </w:tc>
      </w:tr>
      <w:tr w:rsidR="00B2333D" w:rsidRPr="00435D2D" w:rsidTr="004C6A69">
        <w:trPr>
          <w:jc w:val="center"/>
        </w:trPr>
        <w:tc>
          <w:tcPr>
            <w:tcW w:w="796" w:type="dxa"/>
            <w:shd w:val="clear" w:color="auto" w:fill="auto"/>
          </w:tcPr>
          <w:p w:rsidR="00B2333D" w:rsidRPr="00435D2D" w:rsidRDefault="00B2333D" w:rsidP="004C6A69">
            <w:pPr>
              <w:jc w:val="center"/>
            </w:pPr>
            <w:r w:rsidRPr="00435D2D">
              <w:t>3.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B2333D" w:rsidRPr="00435D2D" w:rsidRDefault="00B2333D" w:rsidP="004C6A69">
            <w:pPr>
              <w:ind w:right="-5"/>
              <w:jc w:val="both"/>
            </w:pPr>
            <w:r w:rsidRPr="00435D2D"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952" w:type="dxa"/>
            <w:shd w:val="clear" w:color="auto" w:fill="auto"/>
          </w:tcPr>
          <w:p w:rsidR="00B2333D" w:rsidRPr="00435D2D" w:rsidRDefault="00B2333D" w:rsidP="004C6A69">
            <w:pPr>
              <w:ind w:right="-5"/>
              <w:jc w:val="center"/>
            </w:pPr>
            <w:r w:rsidRPr="00435D2D">
              <w:t>0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1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2</w:t>
            </w:r>
          </w:p>
        </w:tc>
      </w:tr>
      <w:tr w:rsidR="00B2333D" w:rsidRPr="00435D2D" w:rsidTr="004C6A69">
        <w:trPr>
          <w:jc w:val="center"/>
        </w:trPr>
        <w:tc>
          <w:tcPr>
            <w:tcW w:w="796" w:type="dxa"/>
            <w:shd w:val="clear" w:color="auto" w:fill="auto"/>
          </w:tcPr>
          <w:p w:rsidR="00B2333D" w:rsidRPr="00435D2D" w:rsidRDefault="00B2333D" w:rsidP="004C6A69">
            <w:pPr>
              <w:jc w:val="center"/>
            </w:pPr>
            <w:r w:rsidRPr="00435D2D">
              <w:t>4.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B2333D" w:rsidRPr="00435D2D" w:rsidRDefault="00B2333D" w:rsidP="004C6A69">
            <w:pPr>
              <w:ind w:right="-5"/>
              <w:jc w:val="both"/>
            </w:pPr>
            <w:r w:rsidRPr="00435D2D"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952" w:type="dxa"/>
            <w:shd w:val="clear" w:color="auto" w:fill="auto"/>
          </w:tcPr>
          <w:p w:rsidR="00B2333D" w:rsidRPr="00435D2D" w:rsidRDefault="00B2333D" w:rsidP="004C6A69">
            <w:pPr>
              <w:ind w:right="-5"/>
              <w:jc w:val="center"/>
            </w:pPr>
            <w:r w:rsidRPr="00435D2D">
              <w:t>0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1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2</w:t>
            </w:r>
          </w:p>
        </w:tc>
      </w:tr>
      <w:tr w:rsidR="00B2333D" w:rsidRPr="00435D2D" w:rsidTr="004C6A69">
        <w:trPr>
          <w:jc w:val="center"/>
        </w:trPr>
        <w:tc>
          <w:tcPr>
            <w:tcW w:w="796" w:type="dxa"/>
            <w:shd w:val="clear" w:color="auto" w:fill="auto"/>
          </w:tcPr>
          <w:p w:rsidR="00B2333D" w:rsidRPr="00435D2D" w:rsidRDefault="00B2333D" w:rsidP="004C6A69">
            <w:pPr>
              <w:jc w:val="center"/>
            </w:pPr>
            <w:r w:rsidRPr="00435D2D">
              <w:t>5.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B2333D" w:rsidRPr="00435D2D" w:rsidRDefault="00B2333D" w:rsidP="004C6A69">
            <w:pPr>
              <w:ind w:right="-5"/>
              <w:jc w:val="both"/>
            </w:pPr>
            <w:r w:rsidRPr="00435D2D">
              <w:t>полнота и целостность Программы (наличие системы образовательного процесса, отображение в комплексе всех направлений деятельности)</w:t>
            </w:r>
          </w:p>
        </w:tc>
        <w:tc>
          <w:tcPr>
            <w:tcW w:w="952" w:type="dxa"/>
            <w:shd w:val="clear" w:color="auto" w:fill="auto"/>
          </w:tcPr>
          <w:p w:rsidR="00B2333D" w:rsidRPr="00435D2D" w:rsidRDefault="00B2333D" w:rsidP="004C6A69">
            <w:pPr>
              <w:ind w:right="-5"/>
              <w:jc w:val="center"/>
            </w:pPr>
            <w:r w:rsidRPr="00435D2D">
              <w:t>0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1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2</w:t>
            </w:r>
          </w:p>
        </w:tc>
      </w:tr>
      <w:tr w:rsidR="00B2333D" w:rsidRPr="00435D2D" w:rsidTr="004C6A69">
        <w:trPr>
          <w:jc w:val="center"/>
        </w:trPr>
        <w:tc>
          <w:tcPr>
            <w:tcW w:w="796" w:type="dxa"/>
            <w:shd w:val="clear" w:color="auto" w:fill="auto"/>
          </w:tcPr>
          <w:p w:rsidR="00B2333D" w:rsidRPr="00435D2D" w:rsidRDefault="00B2333D" w:rsidP="004C6A69">
            <w:pPr>
              <w:jc w:val="center"/>
            </w:pPr>
            <w:r w:rsidRPr="00435D2D">
              <w:t>6.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B2333D" w:rsidRPr="00435D2D" w:rsidRDefault="00B2333D" w:rsidP="004C6A69">
            <w:pPr>
              <w:ind w:right="-5"/>
              <w:jc w:val="both"/>
            </w:pPr>
            <w:r w:rsidRPr="00435D2D"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952" w:type="dxa"/>
            <w:shd w:val="clear" w:color="auto" w:fill="auto"/>
          </w:tcPr>
          <w:p w:rsidR="00B2333D" w:rsidRPr="00435D2D" w:rsidRDefault="00B2333D" w:rsidP="004C6A69">
            <w:pPr>
              <w:ind w:right="-5"/>
              <w:jc w:val="center"/>
            </w:pPr>
            <w:r w:rsidRPr="00435D2D">
              <w:t>0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1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2</w:t>
            </w:r>
          </w:p>
        </w:tc>
      </w:tr>
      <w:tr w:rsidR="00B2333D" w:rsidRPr="00435D2D" w:rsidTr="004C6A69">
        <w:trPr>
          <w:jc w:val="center"/>
        </w:trPr>
        <w:tc>
          <w:tcPr>
            <w:tcW w:w="796" w:type="dxa"/>
            <w:shd w:val="clear" w:color="auto" w:fill="auto"/>
          </w:tcPr>
          <w:p w:rsidR="00B2333D" w:rsidRPr="00435D2D" w:rsidRDefault="00B2333D" w:rsidP="004C6A69">
            <w:pPr>
              <w:jc w:val="center"/>
            </w:pPr>
            <w:r w:rsidRPr="00435D2D">
              <w:t>7.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B2333D" w:rsidRPr="00435D2D" w:rsidRDefault="00B2333D" w:rsidP="004C6A69">
            <w:pPr>
              <w:ind w:right="-5"/>
              <w:jc w:val="both"/>
            </w:pPr>
            <w:r w:rsidRPr="00435D2D">
              <w:t>контролируемость (наличие максимально возможного набора индикативных показателей);</w:t>
            </w:r>
          </w:p>
        </w:tc>
        <w:tc>
          <w:tcPr>
            <w:tcW w:w="952" w:type="dxa"/>
            <w:shd w:val="clear" w:color="auto" w:fill="auto"/>
          </w:tcPr>
          <w:p w:rsidR="00B2333D" w:rsidRPr="00435D2D" w:rsidRDefault="00B2333D" w:rsidP="004C6A69">
            <w:pPr>
              <w:ind w:right="-5"/>
              <w:jc w:val="center"/>
            </w:pPr>
            <w:r w:rsidRPr="00435D2D">
              <w:t>0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1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2</w:t>
            </w:r>
          </w:p>
        </w:tc>
      </w:tr>
      <w:tr w:rsidR="00B2333D" w:rsidRPr="00435D2D" w:rsidTr="004C6A69">
        <w:trPr>
          <w:jc w:val="center"/>
        </w:trPr>
        <w:tc>
          <w:tcPr>
            <w:tcW w:w="796" w:type="dxa"/>
            <w:shd w:val="clear" w:color="auto" w:fill="auto"/>
          </w:tcPr>
          <w:p w:rsidR="00B2333D" w:rsidRPr="00435D2D" w:rsidRDefault="00B2333D" w:rsidP="004C6A69">
            <w:pPr>
              <w:jc w:val="center"/>
            </w:pPr>
            <w:r w:rsidRPr="00435D2D">
              <w:t>8.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B2333D" w:rsidRPr="00435D2D" w:rsidRDefault="00B2333D" w:rsidP="004C6A69">
            <w:pPr>
              <w:ind w:right="-5"/>
              <w:jc w:val="both"/>
            </w:pPr>
            <w:r w:rsidRPr="00435D2D">
              <w:t>социальная открытость (наличие механизмов информирования участников работы и социальных партнёров)</w:t>
            </w:r>
          </w:p>
        </w:tc>
        <w:tc>
          <w:tcPr>
            <w:tcW w:w="952" w:type="dxa"/>
            <w:shd w:val="clear" w:color="auto" w:fill="auto"/>
          </w:tcPr>
          <w:p w:rsidR="00B2333D" w:rsidRPr="00435D2D" w:rsidRDefault="00B2333D" w:rsidP="004C6A69">
            <w:pPr>
              <w:ind w:right="-5"/>
              <w:jc w:val="center"/>
            </w:pPr>
            <w:r w:rsidRPr="00435D2D">
              <w:t>0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1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2</w:t>
            </w:r>
          </w:p>
        </w:tc>
      </w:tr>
      <w:tr w:rsidR="00B2333D" w:rsidRPr="00435D2D" w:rsidTr="004C6A69">
        <w:trPr>
          <w:jc w:val="center"/>
        </w:trPr>
        <w:tc>
          <w:tcPr>
            <w:tcW w:w="796" w:type="dxa"/>
            <w:shd w:val="clear" w:color="auto" w:fill="auto"/>
          </w:tcPr>
          <w:p w:rsidR="00B2333D" w:rsidRPr="00435D2D" w:rsidRDefault="00B2333D" w:rsidP="004C6A69">
            <w:pPr>
              <w:jc w:val="center"/>
            </w:pPr>
            <w:r w:rsidRPr="00435D2D">
              <w:t>9.</w:t>
            </w:r>
          </w:p>
        </w:tc>
        <w:tc>
          <w:tcPr>
            <w:tcW w:w="8692" w:type="dxa"/>
            <w:shd w:val="clear" w:color="auto" w:fill="auto"/>
            <w:vAlign w:val="center"/>
          </w:tcPr>
          <w:p w:rsidR="00B2333D" w:rsidRPr="00435D2D" w:rsidRDefault="00B2333D" w:rsidP="004C6A69">
            <w:pPr>
              <w:ind w:right="-5"/>
              <w:jc w:val="both"/>
            </w:pPr>
            <w:r w:rsidRPr="00435D2D">
              <w:t>культура оформления программы (единство содержания и внешней формы Программы, использование технических средств)</w:t>
            </w:r>
          </w:p>
        </w:tc>
        <w:tc>
          <w:tcPr>
            <w:tcW w:w="952" w:type="dxa"/>
            <w:shd w:val="clear" w:color="auto" w:fill="auto"/>
          </w:tcPr>
          <w:p w:rsidR="00B2333D" w:rsidRPr="00435D2D" w:rsidRDefault="00B2333D" w:rsidP="004C6A69">
            <w:pPr>
              <w:ind w:right="-5"/>
              <w:jc w:val="center"/>
            </w:pPr>
            <w:r w:rsidRPr="00435D2D">
              <w:t>0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1</w:t>
            </w:r>
          </w:p>
          <w:p w:rsidR="00B2333D" w:rsidRPr="00435D2D" w:rsidRDefault="00B2333D" w:rsidP="004C6A69">
            <w:pPr>
              <w:ind w:right="-5"/>
              <w:jc w:val="center"/>
            </w:pPr>
            <w:r w:rsidRPr="00435D2D">
              <w:t>2</w:t>
            </w:r>
          </w:p>
        </w:tc>
      </w:tr>
      <w:tr w:rsidR="00B2333D" w:rsidRPr="00435D2D" w:rsidTr="004C6A69">
        <w:trPr>
          <w:jc w:val="center"/>
        </w:trPr>
        <w:tc>
          <w:tcPr>
            <w:tcW w:w="796" w:type="dxa"/>
            <w:shd w:val="clear" w:color="auto" w:fill="auto"/>
          </w:tcPr>
          <w:p w:rsidR="00B2333D" w:rsidRPr="00435D2D" w:rsidRDefault="00B2333D" w:rsidP="004C6A69">
            <w:pPr>
              <w:jc w:val="center"/>
            </w:pPr>
          </w:p>
        </w:tc>
        <w:tc>
          <w:tcPr>
            <w:tcW w:w="8692" w:type="dxa"/>
            <w:shd w:val="clear" w:color="auto" w:fill="auto"/>
            <w:vAlign w:val="center"/>
          </w:tcPr>
          <w:p w:rsidR="00B2333D" w:rsidRPr="00435D2D" w:rsidRDefault="00B2333D" w:rsidP="004C6A69">
            <w:pPr>
              <w:ind w:right="-5"/>
              <w:jc w:val="both"/>
            </w:pPr>
          </w:p>
          <w:p w:rsidR="00B2333D" w:rsidRPr="00435D2D" w:rsidRDefault="00B2333D" w:rsidP="004C6A69">
            <w:pPr>
              <w:ind w:right="-5"/>
              <w:jc w:val="both"/>
              <w:rPr>
                <w:b/>
              </w:rPr>
            </w:pPr>
            <w:r w:rsidRPr="00435D2D">
              <w:rPr>
                <w:b/>
              </w:rPr>
              <w:t>Сумма баллов</w:t>
            </w:r>
          </w:p>
        </w:tc>
        <w:tc>
          <w:tcPr>
            <w:tcW w:w="952" w:type="dxa"/>
            <w:shd w:val="clear" w:color="auto" w:fill="auto"/>
          </w:tcPr>
          <w:p w:rsidR="00B2333D" w:rsidRPr="00435D2D" w:rsidRDefault="00B2333D" w:rsidP="004C6A69">
            <w:pPr>
              <w:ind w:right="-5"/>
              <w:jc w:val="center"/>
            </w:pPr>
          </w:p>
        </w:tc>
      </w:tr>
    </w:tbl>
    <w:p w:rsidR="00B2333D" w:rsidRPr="00435D2D" w:rsidRDefault="00B2333D" w:rsidP="00B2333D">
      <w:pPr>
        <w:ind w:left="-1080" w:right="-5"/>
        <w:jc w:val="both"/>
        <w:rPr>
          <w:b/>
        </w:rPr>
      </w:pPr>
    </w:p>
    <w:p w:rsidR="00B2333D" w:rsidRPr="00E231F9" w:rsidRDefault="00B2333D" w:rsidP="00B2333D">
      <w:pPr>
        <w:ind w:left="360" w:right="-5"/>
        <w:jc w:val="both"/>
        <w:rPr>
          <w:sz w:val="18"/>
          <w:szCs w:val="18"/>
        </w:rPr>
      </w:pPr>
      <w:r w:rsidRPr="00E231F9">
        <w:rPr>
          <w:b/>
          <w:sz w:val="18"/>
          <w:szCs w:val="18"/>
        </w:rPr>
        <w:t>Оценка:</w:t>
      </w:r>
      <w:r w:rsidRPr="00E231F9">
        <w:rPr>
          <w:sz w:val="18"/>
          <w:szCs w:val="18"/>
        </w:rPr>
        <w:t xml:space="preserve"> 0 баллов – данный критерий отсутствует;</w:t>
      </w:r>
    </w:p>
    <w:p w:rsidR="004C6C1A" w:rsidRPr="00B2333D" w:rsidRDefault="00B2333D" w:rsidP="00B2333D">
      <w:pPr>
        <w:ind w:left="360" w:right="-5"/>
        <w:jc w:val="both"/>
        <w:rPr>
          <w:sz w:val="18"/>
          <w:szCs w:val="18"/>
        </w:rPr>
      </w:pPr>
      <w:r w:rsidRPr="00E231F9">
        <w:rPr>
          <w:sz w:val="18"/>
          <w:szCs w:val="18"/>
        </w:rPr>
        <w:t xml:space="preserve"> 1 балл – критерий представлен частично; 2 балла – критерий представлено в полном объёме.</w:t>
      </w:r>
    </w:p>
    <w:sectPr w:rsidR="004C6C1A" w:rsidRPr="00B2333D" w:rsidSect="004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2333D"/>
    <w:rsid w:val="004C6C1A"/>
    <w:rsid w:val="00B2333D"/>
    <w:rsid w:val="00C9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2</cp:revision>
  <dcterms:created xsi:type="dcterms:W3CDTF">2024-07-01T09:33:00Z</dcterms:created>
  <dcterms:modified xsi:type="dcterms:W3CDTF">2024-07-01T09:34:00Z</dcterms:modified>
</cp:coreProperties>
</file>