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14" w:rsidRPr="00BE0978" w:rsidRDefault="008F1C14" w:rsidP="00664467">
      <w:pPr>
        <w:spacing w:after="0" w:line="240" w:lineRule="auto"/>
        <w:ind w:firstLine="540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E0978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8F1C14" w:rsidRPr="00BE0978" w:rsidRDefault="008F1C14" w:rsidP="00DC72F3">
      <w:pPr>
        <w:spacing w:after="0" w:line="240" w:lineRule="auto"/>
        <w:ind w:firstLine="540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E0978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8F1C14" w:rsidRPr="00BE0978" w:rsidRDefault="008F1C14" w:rsidP="00664467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E0978">
        <w:rPr>
          <w:rFonts w:ascii="Times New Roman" w:hAnsi="Times New Roman"/>
          <w:color w:val="000000"/>
          <w:sz w:val="24"/>
          <w:szCs w:val="24"/>
        </w:rPr>
        <w:t>МО «Шенкурский муниципальный район»</w:t>
      </w:r>
    </w:p>
    <w:p w:rsidR="008F1C14" w:rsidRPr="00BE0978" w:rsidRDefault="008F1C14" w:rsidP="00DC72F3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E0978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BE0978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BE0978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E0978">
          <w:rPr>
            <w:rFonts w:ascii="Times New Roman" w:hAnsi="Times New Roman"/>
            <w:color w:val="000000"/>
            <w:sz w:val="24"/>
            <w:szCs w:val="24"/>
          </w:rPr>
          <w:t>201</w:t>
        </w:r>
        <w:r>
          <w:rPr>
            <w:rFonts w:ascii="Times New Roman" w:hAnsi="Times New Roman"/>
            <w:color w:val="000000"/>
            <w:sz w:val="24"/>
            <w:szCs w:val="24"/>
          </w:rPr>
          <w:t xml:space="preserve">9 </w:t>
        </w:r>
        <w:r w:rsidRPr="00BE0978">
          <w:rPr>
            <w:rFonts w:ascii="Times New Roman" w:hAnsi="Times New Roman"/>
            <w:color w:val="000000"/>
            <w:sz w:val="24"/>
            <w:szCs w:val="24"/>
          </w:rPr>
          <w:t>г</w:t>
        </w:r>
      </w:smartTag>
      <w:r w:rsidRPr="00BE0978">
        <w:rPr>
          <w:rFonts w:ascii="Times New Roman" w:hAnsi="Times New Roman"/>
          <w:color w:val="000000"/>
          <w:sz w:val="24"/>
          <w:szCs w:val="24"/>
        </w:rPr>
        <w:t xml:space="preserve">. № 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BE0978">
        <w:rPr>
          <w:rFonts w:ascii="Times New Roman" w:hAnsi="Times New Roman"/>
          <w:color w:val="000000"/>
          <w:sz w:val="24"/>
          <w:szCs w:val="24"/>
        </w:rPr>
        <w:t>- па</w:t>
      </w:r>
    </w:p>
    <w:p w:rsidR="008F1C14" w:rsidRPr="00BE0978" w:rsidRDefault="008F1C14" w:rsidP="00A6710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8F1C14" w:rsidRDefault="008F1C14" w:rsidP="004C0EA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F1C14" w:rsidRPr="00664467" w:rsidRDefault="008F1C14" w:rsidP="004C0EA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664467">
        <w:rPr>
          <w:rFonts w:ascii="Times New Roman" w:hAnsi="Times New Roman"/>
          <w:sz w:val="24"/>
          <w:szCs w:val="24"/>
        </w:rPr>
        <w:t>ПАСПОРТ</w:t>
      </w:r>
    </w:p>
    <w:p w:rsidR="008F1C14" w:rsidRDefault="008F1C14" w:rsidP="00A70DD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6446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МО «Шенкурский муниципальный район» </w:t>
      </w:r>
      <w:r w:rsidRPr="002B14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</w:t>
      </w:r>
      <w:r w:rsidRPr="002B14DE">
        <w:rPr>
          <w:rFonts w:ascii="Times New Roman" w:hAnsi="Times New Roman"/>
          <w:sz w:val="24"/>
          <w:szCs w:val="24"/>
        </w:rPr>
        <w:t xml:space="preserve"> «Шенкурск</w:t>
      </w:r>
      <w:r>
        <w:rPr>
          <w:rFonts w:ascii="Times New Roman" w:hAnsi="Times New Roman"/>
          <w:sz w:val="24"/>
          <w:szCs w:val="24"/>
        </w:rPr>
        <w:t>ий муниципальный район</w:t>
      </w:r>
      <w:r w:rsidRPr="002B14DE">
        <w:rPr>
          <w:rFonts w:ascii="Times New Roman" w:hAnsi="Times New Roman"/>
          <w:sz w:val="24"/>
          <w:szCs w:val="24"/>
        </w:rPr>
        <w:t xml:space="preserve">» на 2019-2021 годы»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1C14" w:rsidRPr="00664467" w:rsidRDefault="008F1C14" w:rsidP="009D164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512"/>
      </w:tblGrid>
      <w:tr w:rsidR="008F1C14" w:rsidRPr="002B14DE" w:rsidTr="00D568D5">
        <w:trPr>
          <w:trHeight w:val="1449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«Шенкурский муниципальный район»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«Шенкурск</w:t>
            </w:r>
            <w:r>
              <w:rPr>
                <w:rFonts w:ascii="Times New Roman" w:hAnsi="Times New Roman"/>
                <w:sz w:val="24"/>
                <w:szCs w:val="24"/>
              </w:rPr>
              <w:t>ий муниципальный район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» на 2019-2021 годы» (далее – муниципальная программа)</w:t>
            </w:r>
          </w:p>
        </w:tc>
      </w:tr>
      <w:tr w:rsidR="008F1C14" w:rsidRPr="002B14DE" w:rsidTr="00D568D5">
        <w:trPr>
          <w:trHeight w:val="1161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F1C14" w:rsidRPr="00664467" w:rsidRDefault="008F1C14" w:rsidP="00025C5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организационной работы и местного самоуправления А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дминистрации муниципального образования «Шенкурский муниципальный район»</w:t>
            </w:r>
          </w:p>
        </w:tc>
      </w:tr>
      <w:tr w:rsidR="008F1C14" w:rsidRPr="002B14DE" w:rsidTr="00D568D5">
        <w:trPr>
          <w:trHeight w:val="697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12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F1C14" w:rsidRPr="002B14DE" w:rsidTr="00D568D5">
        <w:trPr>
          <w:trHeight w:val="697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2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  <w:tr w:rsidR="008F1C14" w:rsidRPr="002B14DE" w:rsidTr="00D568D5">
        <w:trPr>
          <w:trHeight w:val="600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F1C14" w:rsidRPr="002F2F21" w:rsidRDefault="008F1C14" w:rsidP="00A70D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Развитие территориального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общественного самоуправления  на территории  муниципального образования «Шенкурский муниципальный район».</w:t>
            </w:r>
          </w:p>
          <w:p w:rsidR="008F1C14" w:rsidRPr="00FD0F5C" w:rsidRDefault="008F1C14" w:rsidP="00D568D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F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организаций, осуществляющих  деятельность на территории  муниципального образования «Шенкурский муниципальный район», стимулирование и распространение  добровольческой деятельности.</w:t>
            </w:r>
          </w:p>
        </w:tc>
      </w:tr>
      <w:tr w:rsidR="008F1C14" w:rsidRPr="002B14DE" w:rsidTr="00D568D5">
        <w:trPr>
          <w:trHeight w:val="600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F1C14" w:rsidRDefault="008F1C14" w:rsidP="00A70DD8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Создание условий для объединения граждан на основе ТОС.</w:t>
            </w:r>
            <w:r w:rsidRPr="007A6F10">
              <w:rPr>
                <w:rFonts w:ascii="Times New Roman" w:hAnsi="Times New Roman"/>
                <w:sz w:val="24"/>
                <w:szCs w:val="24"/>
              </w:rPr>
              <w:t xml:space="preserve"> Выявление общественно-инициативных граждан, координация и содействие развитию их деятельности в сфере территориального общественного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C14" w:rsidRPr="007A6F10" w:rsidRDefault="008F1C14" w:rsidP="006A55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6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поддержка  социально-значимых проектов ТОС в ходе проведения конкурсных процедур</w:t>
            </w:r>
          </w:p>
          <w:p w:rsidR="008F1C14" w:rsidRDefault="008F1C14" w:rsidP="00C733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6F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 единого информационного пространства деятельности ТОС.</w:t>
            </w:r>
          </w:p>
          <w:p w:rsidR="008F1C14" w:rsidRDefault="008F1C14" w:rsidP="006A55D7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Привлечение СО НКО  к решению социально-значимых проблем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Шенкурского района;</w:t>
            </w:r>
          </w:p>
          <w:p w:rsidR="008F1C14" w:rsidRPr="002B14DE" w:rsidRDefault="008F1C14" w:rsidP="00C733A5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Поддержка и распространение добровольческой деятельности (волонтёрства).</w:t>
            </w:r>
          </w:p>
        </w:tc>
      </w:tr>
      <w:tr w:rsidR="008F1C14" w:rsidRPr="002B14DE" w:rsidTr="00D568D5">
        <w:trPr>
          <w:trHeight w:val="1251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рок реализации 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2019 - 2021 годы. Муниципальная программа реализуется в один этап</w:t>
            </w:r>
          </w:p>
        </w:tc>
      </w:tr>
      <w:tr w:rsidR="008F1C14" w:rsidRPr="002B14DE" w:rsidTr="00D568D5">
        <w:trPr>
          <w:trHeight w:val="1000"/>
          <w:tblCellSpacing w:w="5" w:type="nil"/>
        </w:trPr>
        <w:tc>
          <w:tcPr>
            <w:tcW w:w="2268" w:type="dxa"/>
          </w:tcPr>
          <w:p w:rsidR="008F1C14" w:rsidRPr="00664467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67">
              <w:rPr>
                <w:rFonts w:ascii="Times New Roman" w:hAnsi="Times New Roman"/>
                <w:sz w:val="24"/>
                <w:szCs w:val="24"/>
              </w:rPr>
              <w:t>и источники финансирования</w:t>
            </w:r>
          </w:p>
          <w:p w:rsidR="008F1C14" w:rsidRPr="00664467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46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12" w:type="dxa"/>
          </w:tcPr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бщий объем финансирования муниципальной программы составляет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3001,8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рублей, 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счёт средств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«Шенкурский муниципальный район»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750,6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 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250,2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250,2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250,2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2251,2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рублей, в том  числе: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750,4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/>
                <w:sz w:val="24"/>
                <w:szCs w:val="24"/>
              </w:rPr>
              <w:t>750,4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F1C14" w:rsidRPr="002B14DE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2021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750,4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F1C14" w:rsidRPr="00664467" w:rsidRDefault="008F1C14" w:rsidP="00A70D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8F1C14" w:rsidRPr="00664467" w:rsidRDefault="008F1C14" w:rsidP="00A67107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  <w:sectPr w:rsidR="008F1C14" w:rsidRPr="00664467" w:rsidSect="00392AD2">
          <w:pgSz w:w="11906" w:h="16838"/>
          <w:pgMar w:top="709" w:right="851" w:bottom="567" w:left="1701" w:header="720" w:footer="720" w:gutter="0"/>
          <w:cols w:space="708"/>
          <w:docGrid w:linePitch="272"/>
        </w:sectPr>
      </w:pPr>
    </w:p>
    <w:p w:rsidR="008F1C14" w:rsidRPr="006730CA" w:rsidRDefault="008F1C14" w:rsidP="00D56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6730CA">
        <w:rPr>
          <w:rFonts w:ascii="Times New Roman" w:hAnsi="Times New Roman"/>
          <w:b/>
          <w:sz w:val="26"/>
          <w:szCs w:val="26"/>
        </w:rPr>
        <w:t xml:space="preserve">Характеристика сферы реализации </w:t>
      </w:r>
      <w:r>
        <w:rPr>
          <w:rFonts w:ascii="Times New Roman" w:hAnsi="Times New Roman"/>
          <w:b/>
          <w:sz w:val="26"/>
          <w:szCs w:val="26"/>
        </w:rPr>
        <w:t>м</w:t>
      </w:r>
      <w:r w:rsidRPr="006730CA">
        <w:rPr>
          <w:rFonts w:ascii="Times New Roman" w:hAnsi="Times New Roman"/>
          <w:b/>
          <w:sz w:val="26"/>
          <w:szCs w:val="26"/>
        </w:rPr>
        <w:t>униципальной программы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8F1C14" w:rsidRDefault="008F1C14" w:rsidP="00EB0E52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 w:rsidRPr="00511B8E">
        <w:tab/>
      </w:r>
      <w:r>
        <w:t xml:space="preserve">В соответствии со статьёй 15 закона Архангельской области от 22 февраля 2013 года № 613-37-ОЗ «О государственной поддержке территориального общественного самоуправления в Архангельской области» органы местного самоуправления  муниципальных образований Архангельской области вправе оказывать  поддержку территориальному общественному самоуправлению (далее – ТОС) и содействовать его развитию. С этой целью  в соответствии с законодательством Российской Федерации, законодательством Архангельской области и муниципальными  правовыми актами органов местного самоуправления  муниципальные образования Архангельской области  в пределах своих полномочий  могут разрабатывать и реализовывать за счёт средств местных бюджетов собственные формы и способы поддержки территориального общественного самоуправления и содействия его развитию. </w:t>
      </w:r>
    </w:p>
    <w:p w:rsidR="008F1C14" w:rsidRDefault="008F1C14" w:rsidP="00EB0E52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  <w:rPr>
          <w:rFonts w:eastAsia="Times New Roman"/>
        </w:rPr>
      </w:pPr>
      <w:r>
        <w:rPr>
          <w:rFonts w:eastAsia="Times New Roman"/>
        </w:rPr>
        <w:t xml:space="preserve">В Шенкурском муниципальном районе деятельность по созданию и развитию территориального общественного самоуправления как формы непосредственного осуществления населением местного самоуправления осуществляется с 2001 года. На сегодняшний день система территориального общественного самоуправления  выстраивается по инициативе населения и на основе добровольности и демократичности. Всего в районе зарегистрировано 36 органов территориального общественного самоуправления во всех поселениях района:  </w:t>
      </w:r>
    </w:p>
    <w:tbl>
      <w:tblPr>
        <w:tblW w:w="576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70"/>
        <w:gridCol w:w="2198"/>
      </w:tblGrid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Муниципальное образование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Количество ТОС</w:t>
            </w:r>
          </w:p>
        </w:tc>
      </w:tr>
      <w:tr w:rsidR="008F1C14" w:rsidRPr="001F2535" w:rsidTr="00025C5D">
        <w:trPr>
          <w:trHeight w:val="303"/>
        </w:trPr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Верхоледское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3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Верхопаденьгское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3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Никольское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10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Ровдинское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4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Сюмское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1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Усть-Паденьгское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5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Федорогорское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3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ind w:firstLine="720"/>
              <w:jc w:val="center"/>
              <w:rPr>
                <w:bCs/>
              </w:rPr>
            </w:pPr>
            <w:r w:rsidRPr="001F2535">
              <w:rPr>
                <w:bCs/>
              </w:rPr>
              <w:t>Шеговарское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5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ind w:firstLine="720"/>
              <w:jc w:val="center"/>
              <w:rPr>
                <w:bCs/>
              </w:rPr>
            </w:pPr>
            <w:r w:rsidRPr="001F2535">
              <w:rPr>
                <w:bCs/>
              </w:rPr>
              <w:t>г. Шенкурск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2</w:t>
            </w:r>
          </w:p>
        </w:tc>
      </w:tr>
      <w:tr w:rsidR="008F1C14" w:rsidRPr="001F2535" w:rsidTr="001F2535">
        <w:tc>
          <w:tcPr>
            <w:tcW w:w="3570" w:type="dxa"/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Всего:</w:t>
            </w:r>
          </w:p>
        </w:tc>
        <w:tc>
          <w:tcPr>
            <w:tcW w:w="2198" w:type="dxa"/>
            <w:tcBorders>
              <w:right w:val="single" w:sz="4" w:space="0" w:color="auto"/>
            </w:tcBorders>
          </w:tcPr>
          <w:p w:rsidR="008F1C14" w:rsidRPr="001F2535" w:rsidRDefault="008F1C14" w:rsidP="001F2535">
            <w:pPr>
              <w:pStyle w:val="ad"/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1F2535">
              <w:rPr>
                <w:bCs/>
              </w:rPr>
              <w:t>36</w:t>
            </w:r>
          </w:p>
        </w:tc>
      </w:tr>
    </w:tbl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rPr>
          <w:rFonts w:eastAsia="Times New Roman"/>
        </w:rPr>
        <w:t xml:space="preserve"> </w:t>
      </w:r>
      <w:r>
        <w:t>За период с 2001 по 2018 год реализовано 113 проектов ТОС.  Наибольшее  число проектов - 37 по направлению сохранение  исторического и культурного наследия, народных традиций и промыслов, развитие въездного туризма;  23 -  по    благоустройству территории и природоохранной деятельности,  21 – развитие физической культуры и спорта, 8  - поддержка социально уязвимых групп населения.</w:t>
      </w:r>
    </w:p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rPr>
          <w:rFonts w:eastAsia="Times New Roman"/>
        </w:rPr>
        <w:t xml:space="preserve">Необходимость реализации Программы обусловлена современным состоянием и уровнем развития органов территориального общественного самоуправления в районе. </w:t>
      </w:r>
      <w:r>
        <w:t>Основной проблемой развития ТОС является недостаточное финансовое обеспечение деятельности ТОС, поэтому Программой предусмотрена поддержка ТОС в виде субсидирования проектов развития ТОС, предоставляемых на ежегодный конкурс.</w:t>
      </w:r>
    </w:p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</w:p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rPr>
          <w:rFonts w:eastAsia="Times New Roman"/>
        </w:rPr>
        <w:t xml:space="preserve"> </w:t>
      </w:r>
      <w:r>
        <w:t xml:space="preserve">В рамках Программы предусматривается оказание консультативной, информационной, организационной  и финансовой  поддержки ТОС. Для улучшения </w:t>
      </w:r>
      <w:r>
        <w:lastRenderedPageBreak/>
        <w:t>взаимодействия органов местного самоуправления и активистов ТОС  - активизация деятельности общественного Совета  по развитию территориального общественного самоуправления, созданного в 2013 году  при главе администрации МО «Шенкурский муниципальный район».</w:t>
      </w:r>
    </w:p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В Шенкурском районе зарегистрировано и действуют 2 социально ориентированные некоммерческие организации (далее – СО НКО), которые осуществляют уставную деятельность. Через СО НКО граждане  получают возможность проявлять инициативу,  участвовать в конкурсе проектов  на региональном и федеральном уровнях, что даёт не только  экономический, но и социальный эффект. Использование потенциала и энергии, которыми обладают общественные структуры, обеспечит дальнейшее развитие социальной,  политической и  экономической сфер  района. Кроме того, деятельность таких организаций  существенно дополняет усилия местных органов власти по решению проблем  территории района.</w:t>
      </w:r>
    </w:p>
    <w:p w:rsidR="008F1C14" w:rsidRDefault="008F1C14" w:rsidP="00025C5D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 xml:space="preserve">В последние годы  происходит значительный численный рост волонтёров, ощутимым является их вклад в проводимые мероприятия, разнообразнее их деятельность. Необходимо продолжать работу по вовлечению населения в волонтёрскую деятельность,  систематизировать работу по освещению волонтёрской деятельности и поощрению активистов.  </w:t>
      </w:r>
    </w:p>
    <w:p w:rsidR="008F1C14" w:rsidRDefault="008F1C14" w:rsidP="00025C5D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Мероприятия Программы направлены на оказание информационной, консультативной  и имущественной поддержки  социально-ориентированных некоммерческих организаций и волонтёров.</w:t>
      </w:r>
    </w:p>
    <w:p w:rsidR="008F1C14" w:rsidRDefault="008F1C14" w:rsidP="0002786C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Таким образом, разрабатывая и реализуя муниципальную Программу, органы  местного самоуправления выполняют задачи по повышению качества жизни населения Шенкурского района путём развития ТОС и создания условий  для деятельности СО НКО и развития добровольчества на территории района.</w:t>
      </w:r>
    </w:p>
    <w:p w:rsidR="008F1C14" w:rsidRDefault="008F1C14" w:rsidP="00EB0E52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2. Механизм реализации мероприятий муниципальной программы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Ответственный исполнитель муниципальной программы осуществляет руководство и текущее управление реализацией муниципальной программы, разрабатывает  в пределах своей компетенции нормативные правовые акты, необходимые для её реализации, проводит анализ и готовит предложения по рациональному использованию финансовых ресурсов муниципальной программы.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Финансирование муниципальной программы  осуществляется на поддержку  проектов территориального общественного самоуправления, признанных победителями  конкурса проектов.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 xml:space="preserve">Финансирование муниципальной программы осуществляется в форме субсидии местным бюджетам  в соответствии с </w:t>
      </w:r>
      <w:r w:rsidRPr="00323B4D">
        <w:t>Порядк</w:t>
      </w:r>
      <w:r>
        <w:t>ом</w:t>
      </w:r>
      <w:r w:rsidRPr="00323B4D">
        <w:t xml:space="preserve"> предоставления 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годы)», утверждённ</w:t>
      </w:r>
      <w:r>
        <w:t>ой</w:t>
      </w:r>
      <w:r w:rsidRPr="00323B4D">
        <w:t xml:space="preserve">   постановлением Правительства Архангельской области от 08 октября 2013 года № 464-пп, </w:t>
      </w:r>
      <w:r>
        <w:t xml:space="preserve"> и за счёт местного бюджета в соответствии с утверждёнными ассигнованиями на  очередной финансовый год.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При изменении объёмов финансирования, предусмотренных муниципальной программой, ответственный исполнитель муниципальной программы уточняет объёмы финансирования за счёт средств местного бюджета и готовит предложения в установленном порядке по внесению изменений в муниципальную программу.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 xml:space="preserve">Реализация муниципальной программы осуществляется на основе соглашений, заключаемых с администрациями муниципальных образований поселений, на территории </w:t>
      </w:r>
      <w:r>
        <w:lastRenderedPageBreak/>
        <w:t>которых функционируют территориальные общественные самоуправления, признанные победителями проектов ТОС в очередном финансовом году.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</w:pPr>
      <w:r>
        <w:t>Ресурсное обеспечение муниципальной программы:</w:t>
      </w:r>
    </w:p>
    <w:p w:rsidR="008F1C14" w:rsidRDefault="008F1C14" w:rsidP="00D568D5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  <w:rPr>
          <w:rFonts w:eastAsia="Times New Roman"/>
        </w:rPr>
      </w:pPr>
      <w:r w:rsidRPr="007A6F10">
        <w:rPr>
          <w:rFonts w:eastAsia="Times New Roman"/>
        </w:rPr>
        <w:t>Общий объём финансирования программы на 201</w:t>
      </w:r>
      <w:r>
        <w:rPr>
          <w:rFonts w:eastAsia="Times New Roman"/>
        </w:rPr>
        <w:t>9</w:t>
      </w:r>
      <w:r w:rsidRPr="007A6F10">
        <w:rPr>
          <w:rFonts w:eastAsia="Times New Roman"/>
        </w:rPr>
        <w:t>-20</w:t>
      </w:r>
      <w:r>
        <w:rPr>
          <w:rFonts w:eastAsia="Times New Roman"/>
        </w:rPr>
        <w:t>2</w:t>
      </w:r>
      <w:r w:rsidRPr="007A6F10">
        <w:rPr>
          <w:rFonts w:eastAsia="Times New Roman"/>
        </w:rPr>
        <w:t xml:space="preserve">1 гг. составляет </w:t>
      </w:r>
      <w:r>
        <w:rPr>
          <w:rFonts w:eastAsia="Times New Roman"/>
        </w:rPr>
        <w:t xml:space="preserve">3001,8 </w:t>
      </w:r>
      <w:r w:rsidRPr="007A6F10">
        <w:rPr>
          <w:rFonts w:eastAsia="Times New Roman"/>
        </w:rPr>
        <w:t xml:space="preserve">тыс. руб., 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20" w:firstLine="709"/>
        <w:contextualSpacing/>
        <w:jc w:val="left"/>
        <w:rPr>
          <w:rFonts w:eastAsia="Times New Roman"/>
        </w:rPr>
      </w:pPr>
      <w:r w:rsidRPr="007A6F10">
        <w:rPr>
          <w:rFonts w:eastAsia="Times New Roman"/>
        </w:rPr>
        <w:t>из них:</w:t>
      </w:r>
      <w:r w:rsidRPr="007A6F10">
        <w:rPr>
          <w:rFonts w:eastAsia="Times New Roman"/>
        </w:rPr>
        <w:br/>
        <w:t>201</w:t>
      </w:r>
      <w:r>
        <w:rPr>
          <w:rFonts w:eastAsia="Times New Roman"/>
        </w:rPr>
        <w:t xml:space="preserve">9 </w:t>
      </w:r>
      <w:r w:rsidRPr="007A6F10">
        <w:rPr>
          <w:rFonts w:eastAsia="Times New Roman"/>
        </w:rPr>
        <w:t xml:space="preserve"> г. – </w:t>
      </w:r>
      <w:r>
        <w:rPr>
          <w:rFonts w:eastAsia="Times New Roman"/>
        </w:rPr>
        <w:t xml:space="preserve">1 000,6 </w:t>
      </w:r>
      <w:r w:rsidRPr="007A6F10">
        <w:rPr>
          <w:rFonts w:eastAsia="Times New Roman"/>
        </w:rPr>
        <w:t xml:space="preserve"> тыс. руб.</w:t>
      </w:r>
      <w:r w:rsidRPr="007A6F10">
        <w:rPr>
          <w:rFonts w:eastAsia="Times New Roman"/>
        </w:rPr>
        <w:br/>
        <w:t>20</w:t>
      </w:r>
      <w:r>
        <w:rPr>
          <w:rFonts w:eastAsia="Times New Roman"/>
        </w:rPr>
        <w:t xml:space="preserve">20 </w:t>
      </w:r>
      <w:r w:rsidRPr="007A6F10">
        <w:rPr>
          <w:rFonts w:eastAsia="Times New Roman"/>
        </w:rPr>
        <w:t xml:space="preserve"> г. – </w:t>
      </w:r>
      <w:r>
        <w:rPr>
          <w:rFonts w:eastAsia="Times New Roman"/>
        </w:rPr>
        <w:t>1 000,6</w:t>
      </w:r>
      <w:r w:rsidRPr="007A6F10">
        <w:rPr>
          <w:rFonts w:eastAsia="Times New Roman"/>
        </w:rPr>
        <w:t xml:space="preserve"> тыс. руб.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20" w:hanging="20"/>
        <w:contextualSpacing/>
        <w:jc w:val="left"/>
        <w:rPr>
          <w:rFonts w:eastAsia="Times New Roman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eastAsia="Times New Roman"/>
          </w:rPr>
          <w:t>2021 г</w:t>
        </w:r>
      </w:smartTag>
      <w:r>
        <w:rPr>
          <w:rFonts w:eastAsia="Times New Roman"/>
        </w:rPr>
        <w:t>. -   1 000,6  тыс. руб.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20" w:hanging="20"/>
        <w:contextualSpacing/>
        <w:jc w:val="left"/>
        <w:rPr>
          <w:rFonts w:eastAsia="Times New Roman"/>
        </w:rPr>
      </w:pPr>
      <w:r w:rsidRPr="007A6F10">
        <w:rPr>
          <w:rFonts w:eastAsia="Times New Roman"/>
        </w:rPr>
        <w:br/>
        <w:t xml:space="preserve">Источник финансирования мероприятий -  бюджет муниципального образования </w:t>
      </w:r>
      <w:r>
        <w:rPr>
          <w:rFonts w:eastAsia="Times New Roman"/>
        </w:rPr>
        <w:t>«Шенкурский муниципальный район».</w:t>
      </w:r>
      <w:r w:rsidRPr="007A6F10">
        <w:rPr>
          <w:rFonts w:eastAsia="Times New Roman"/>
        </w:rPr>
        <w:br/>
        <w:t xml:space="preserve">Объем средств бюджета района, направленных на финансирование реализации Программы, подлежит ежегодному уточнению в установленном порядке при формировании проекта бюджета района. 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20" w:hanging="20"/>
        <w:contextualSpacing/>
        <w:jc w:val="left"/>
        <w:rPr>
          <w:rFonts w:eastAsia="Times New Roman"/>
        </w:rPr>
      </w:pPr>
    </w:p>
    <w:p w:rsidR="008F1C14" w:rsidRPr="007C5D16" w:rsidRDefault="008F1C14" w:rsidP="007C5D16">
      <w:pPr>
        <w:pStyle w:val="ad"/>
        <w:numPr>
          <w:ilvl w:val="0"/>
          <w:numId w:val="11"/>
        </w:numPr>
        <w:shd w:val="clear" w:color="auto" w:fill="auto"/>
        <w:spacing w:before="100" w:beforeAutospacing="1" w:line="240" w:lineRule="auto"/>
        <w:contextualSpacing/>
        <w:jc w:val="left"/>
      </w:pPr>
      <w:r>
        <w:rPr>
          <w:rFonts w:eastAsia="Times New Roman"/>
        </w:rPr>
        <w:t xml:space="preserve"> Ожидаемые результаты реализации муниципальной программы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786"/>
        <w:contextualSpacing/>
        <w:jc w:val="left"/>
        <w:rPr>
          <w:rFonts w:eastAsia="Times New Roman"/>
        </w:rPr>
      </w:pP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786"/>
        <w:contextualSpacing/>
        <w:jc w:val="left"/>
        <w:rPr>
          <w:rFonts w:eastAsia="Times New Roman"/>
        </w:rPr>
      </w:pPr>
      <w:r>
        <w:rPr>
          <w:rFonts w:eastAsia="Times New Roman"/>
        </w:rPr>
        <w:t xml:space="preserve">Реализация муниципальной программы позволит:  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-увеличить количество активных членов ТОС за счёт объединения  граждан, проживающих  на территории г. Шенкурска и населённых пунктов, удалённых от административных центров поселений;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- улучшить качество подготовки  социально-значимых проектов, предоставляемых на ежегодный конкурс;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- создать единое  информационное пространство деятельности ТОС;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-  привлечь социально ориентированные некоммерческие организации  к решению  социально значимых проблем района посредством участия  в региональных и федеральных конкурсах и   успешной реализации проектов;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- увеличить  число волонтёров, разнообразить формы их деятельности.</w:t>
      </w:r>
    </w:p>
    <w:p w:rsidR="008F1C14" w:rsidRDefault="008F1C14" w:rsidP="00BB0FCA">
      <w:pPr>
        <w:pStyle w:val="ad"/>
        <w:shd w:val="clear" w:color="auto" w:fill="auto"/>
        <w:spacing w:before="100" w:beforeAutospacing="1" w:line="240" w:lineRule="auto"/>
        <w:ind w:firstLine="440"/>
        <w:contextualSpacing/>
        <w:jc w:val="left"/>
        <w:rPr>
          <w:rFonts w:eastAsia="Times New Roman"/>
        </w:rPr>
      </w:pPr>
      <w:r>
        <w:rPr>
          <w:rFonts w:eastAsia="Times New Roman"/>
        </w:rPr>
        <w:t>В результате реализации программы улучшится качество жизни жителей Шенкурского района.</w:t>
      </w:r>
    </w:p>
    <w:p w:rsidR="008F1C14" w:rsidRDefault="008F1C14" w:rsidP="007C5D16">
      <w:pPr>
        <w:pStyle w:val="ad"/>
        <w:shd w:val="clear" w:color="auto" w:fill="auto"/>
        <w:spacing w:before="100" w:beforeAutospacing="1" w:line="240" w:lineRule="auto"/>
        <w:ind w:left="786"/>
        <w:contextualSpacing/>
        <w:jc w:val="left"/>
        <w:rPr>
          <w:rFonts w:eastAsia="Times New Roman"/>
        </w:rPr>
      </w:pPr>
    </w:p>
    <w:p w:rsidR="008F1C14" w:rsidRPr="00DF2A7D" w:rsidRDefault="008F1C14" w:rsidP="00DF2A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2A7D"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будет проводиться отделом организационной работы и местного самоуправления администрации МО «Шенкурский муниципальный район» ежегодно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DF2A7D">
        <w:rPr>
          <w:rFonts w:ascii="Times New Roman" w:hAnsi="Times New Roman"/>
          <w:sz w:val="24"/>
          <w:szCs w:val="24"/>
        </w:rPr>
        <w:t>оложением об оценке  эффективности реализации муниципальных программ МО «Шенкурский муниципальный район»,</w:t>
      </w:r>
      <w:r>
        <w:rPr>
          <w:rFonts w:ascii="Times New Roman" w:hAnsi="Times New Roman"/>
          <w:sz w:val="24"/>
          <w:szCs w:val="24"/>
        </w:rPr>
        <w:t xml:space="preserve"> МО «Шенкурское», </w:t>
      </w:r>
      <w:r w:rsidRPr="00DF2A7D">
        <w:rPr>
          <w:rFonts w:ascii="Times New Roman" w:hAnsi="Times New Roman"/>
          <w:sz w:val="24"/>
          <w:szCs w:val="24"/>
        </w:rPr>
        <w:t xml:space="preserve"> утверждённым 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F2A7D">
        <w:rPr>
          <w:rFonts w:ascii="Times New Roman" w:hAnsi="Times New Roman"/>
          <w:sz w:val="24"/>
          <w:szCs w:val="24"/>
        </w:rPr>
        <w:t xml:space="preserve"> МО «Шенкурский муниципальный район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F2A7D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29 декабря  2016г. № 1185-па.</w:t>
      </w:r>
    </w:p>
    <w:p w:rsidR="008F1C14" w:rsidRPr="00511B8E" w:rsidRDefault="008F1C14" w:rsidP="00DF2A7D">
      <w:pPr>
        <w:pStyle w:val="ad"/>
        <w:shd w:val="clear" w:color="auto" w:fill="auto"/>
        <w:spacing w:before="100" w:beforeAutospacing="1" w:line="240" w:lineRule="auto"/>
        <w:ind w:firstLine="426"/>
        <w:contextualSpacing/>
        <w:jc w:val="lef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613337" w:rsidRDefault="00613337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613337" w:rsidRPr="00511B8E" w:rsidRDefault="00613337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p w:rsidR="008F1C14" w:rsidRPr="00511B8E" w:rsidRDefault="008F1C14" w:rsidP="006F69F9">
      <w:pPr>
        <w:pStyle w:val="aa"/>
        <w:tabs>
          <w:tab w:val="left" w:pos="927"/>
        </w:tabs>
        <w:spacing w:after="0" w:line="240" w:lineRule="auto"/>
        <w:ind w:left="0" w:right="20" w:firstLine="740"/>
        <w:jc w:val="right"/>
        <w:rPr>
          <w:rStyle w:val="spfo1"/>
        </w:rPr>
      </w:pPr>
    </w:p>
    <w:tbl>
      <w:tblPr>
        <w:tblW w:w="0" w:type="auto"/>
        <w:tblLook w:val="01E0"/>
      </w:tblPr>
      <w:tblGrid>
        <w:gridCol w:w="4856"/>
        <w:gridCol w:w="4856"/>
      </w:tblGrid>
      <w:tr w:rsidR="008F1C14" w:rsidTr="003D4EE1">
        <w:tc>
          <w:tcPr>
            <w:tcW w:w="4856" w:type="dxa"/>
          </w:tcPr>
          <w:p w:rsidR="008F1C14" w:rsidRPr="003D4EE1" w:rsidRDefault="008F1C14" w:rsidP="003D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6" w:type="dxa"/>
          </w:tcPr>
          <w:p w:rsidR="008F1C14" w:rsidRPr="003D4EE1" w:rsidRDefault="008F1C14" w:rsidP="003D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E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8F1C14" w:rsidRPr="003D4EE1" w:rsidRDefault="008F1C14" w:rsidP="003D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EE1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 программе МО «Шенкурский муниципальный район»</w:t>
            </w:r>
          </w:p>
          <w:p w:rsidR="008F1C14" w:rsidRPr="003D4EE1" w:rsidRDefault="008F1C14" w:rsidP="003D4EE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D4EE1">
              <w:rPr>
                <w:rFonts w:ascii="Times New Roman" w:hAnsi="Times New Roman"/>
                <w:sz w:val="24"/>
                <w:szCs w:val="24"/>
              </w:rPr>
      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      </w:r>
          </w:p>
          <w:p w:rsidR="008F1C14" w:rsidRPr="003D4EE1" w:rsidRDefault="008F1C14" w:rsidP="003D4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1C14" w:rsidRPr="002F2F21" w:rsidRDefault="008F1C14" w:rsidP="00EC01A2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F1C14" w:rsidRPr="00247D0B" w:rsidRDefault="008F1C14" w:rsidP="00385CD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F1C14" w:rsidRPr="00247D0B" w:rsidRDefault="008F1C14" w:rsidP="00E8028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0B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8F1C14" w:rsidRDefault="008F1C14" w:rsidP="00BD361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47D0B">
        <w:rPr>
          <w:rFonts w:ascii="Times New Roman" w:hAnsi="Times New Roman"/>
          <w:color w:val="000000"/>
          <w:sz w:val="24"/>
          <w:szCs w:val="24"/>
        </w:rPr>
        <w:t>целевых показателей 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МО «Шенкурский муниципальный район»</w:t>
      </w:r>
      <w:r w:rsidRPr="00247D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14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</w:t>
      </w:r>
      <w:r w:rsidRPr="002B14DE">
        <w:rPr>
          <w:rFonts w:ascii="Times New Roman" w:hAnsi="Times New Roman"/>
          <w:sz w:val="24"/>
          <w:szCs w:val="24"/>
        </w:rPr>
        <w:t xml:space="preserve"> «Шенкурск</w:t>
      </w:r>
      <w:r>
        <w:rPr>
          <w:rFonts w:ascii="Times New Roman" w:hAnsi="Times New Roman"/>
          <w:sz w:val="24"/>
          <w:szCs w:val="24"/>
        </w:rPr>
        <w:t>ий муниципальный район</w:t>
      </w:r>
      <w:r w:rsidRPr="002B14DE">
        <w:rPr>
          <w:rFonts w:ascii="Times New Roman" w:hAnsi="Times New Roman"/>
          <w:sz w:val="24"/>
          <w:szCs w:val="24"/>
        </w:rPr>
        <w:t>» на 2019-2021 годы»</w:t>
      </w:r>
    </w:p>
    <w:p w:rsidR="008F1C14" w:rsidRPr="00224C40" w:rsidRDefault="008F1C14" w:rsidP="00BD361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F1C14" w:rsidRPr="00224C40" w:rsidRDefault="008F1C14" w:rsidP="00BD361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Ответственный исполнитель </w:t>
      </w:r>
      <w:r w:rsidRPr="00247D0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3615">
        <w:rPr>
          <w:rFonts w:ascii="Times New Roman" w:hAnsi="Times New Roman"/>
          <w:sz w:val="24"/>
          <w:szCs w:val="24"/>
          <w:u w:val="single"/>
        </w:rPr>
        <w:t xml:space="preserve">отдел </w:t>
      </w:r>
      <w:r>
        <w:rPr>
          <w:rFonts w:ascii="Times New Roman" w:hAnsi="Times New Roman"/>
          <w:sz w:val="24"/>
          <w:szCs w:val="24"/>
          <w:u w:val="single"/>
        </w:rPr>
        <w:t xml:space="preserve"> организационной работы и местного самоуправления </w:t>
      </w:r>
      <w:r w:rsidRPr="00BD3615">
        <w:rPr>
          <w:rFonts w:ascii="Times New Roman" w:hAnsi="Times New Roman"/>
          <w:sz w:val="24"/>
          <w:szCs w:val="24"/>
          <w:u w:val="single"/>
        </w:rPr>
        <w:t>администрации</w:t>
      </w:r>
      <w:r w:rsidRPr="00224C40">
        <w:rPr>
          <w:rFonts w:ascii="Times New Roman" w:hAnsi="Times New Roman"/>
          <w:sz w:val="24"/>
          <w:szCs w:val="24"/>
          <w:u w:val="single"/>
        </w:rPr>
        <w:t xml:space="preserve"> МО «Шенкурский муниципальный район» </w:t>
      </w:r>
    </w:p>
    <w:tbl>
      <w:tblPr>
        <w:tblW w:w="100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1345"/>
        <w:gridCol w:w="1072"/>
        <w:gridCol w:w="1410"/>
        <w:gridCol w:w="1276"/>
        <w:gridCol w:w="1532"/>
      </w:tblGrid>
      <w:tr w:rsidR="008F1C14" w:rsidRPr="002B14DE" w:rsidTr="00E80282">
        <w:trPr>
          <w:trHeight w:val="249"/>
          <w:tblCellSpacing w:w="5" w:type="nil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целевого показателя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F1C14" w:rsidRPr="002B14DE" w:rsidRDefault="008F1C14" w:rsidP="00B542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Базовый 2018 год</w:t>
            </w:r>
          </w:p>
        </w:tc>
        <w:tc>
          <w:tcPr>
            <w:tcW w:w="42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8F1C14" w:rsidRPr="002B14DE" w:rsidTr="00E80282">
        <w:trPr>
          <w:trHeight w:val="727"/>
          <w:tblCellSpacing w:w="5" w:type="nil"/>
        </w:trPr>
        <w:tc>
          <w:tcPr>
            <w:tcW w:w="3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2B14DE" w:rsidRDefault="008F1C14" w:rsidP="00DE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F62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8F1C14" w:rsidRPr="002B14DE" w:rsidTr="00E80282">
        <w:trPr>
          <w:trHeight w:val="122"/>
          <w:tblCellSpacing w:w="5" w:type="nil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2B14DE" w:rsidRDefault="008F1C14" w:rsidP="00DE41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7036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1C14" w:rsidRPr="002B14DE" w:rsidTr="00E80282">
        <w:trPr>
          <w:trHeight w:val="122"/>
          <w:tblCellSpacing w:w="5" w:type="nil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615F71">
            <w:pPr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организаций территориального общественного самоуправления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AE2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E2366">
              <w:rPr>
                <w:rFonts w:ascii="Times New Roman" w:hAnsi="Times New Roman"/>
                <w:sz w:val="24"/>
                <w:szCs w:val="24"/>
              </w:rPr>
              <w:t>ТОС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F1C14" w:rsidRPr="002B14DE" w:rsidTr="00E80282">
        <w:trPr>
          <w:trHeight w:val="856"/>
          <w:tblCellSpacing w:w="5" w:type="nil"/>
        </w:trPr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2B14DE" w:rsidRDefault="008F1C14" w:rsidP="00615F71">
            <w:pPr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  количества реализованных  проектов ТОС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1C14" w:rsidRPr="002B14DE" w:rsidTr="00A3378F">
        <w:trPr>
          <w:trHeight w:val="1851"/>
          <w:tblCellSpacing w:w="5" w:type="nil"/>
        </w:trPr>
        <w:tc>
          <w:tcPr>
            <w:tcW w:w="3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8F1C14" w:rsidP="00966898">
            <w:pPr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жителей населённых пунктов, вовлечённых в деятельность ТОС (от общего числа жителей Шенкурского муниципального района)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C14" w:rsidRDefault="008F1C14" w:rsidP="00A3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F1C14" w:rsidRPr="002B14DE" w:rsidRDefault="008F1C14" w:rsidP="00A3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8F1C14" w:rsidP="00A33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A3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8F1C14" w:rsidP="00A3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8F1C14" w:rsidRPr="002B14DE" w:rsidTr="00966898">
        <w:trPr>
          <w:trHeight w:val="1527"/>
          <w:tblCellSpacing w:w="5" w:type="nil"/>
        </w:trPr>
        <w:tc>
          <w:tcPr>
            <w:tcW w:w="3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613337" w:rsidP="0061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F1C14">
              <w:rPr>
                <w:rFonts w:ascii="Times New Roman" w:hAnsi="Times New Roman"/>
                <w:sz w:val="24"/>
                <w:szCs w:val="24"/>
              </w:rPr>
              <w:t>Доля представителей ТОС и специалистов поселений, принявших участие в обучающих семинарах, совещаниях, конференциях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Pr="002B14DE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1C14" w:rsidRPr="002B14DE" w:rsidTr="00966898">
        <w:trPr>
          <w:trHeight w:val="1364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613337" w:rsidP="002B24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="008F1C14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 конкурса  «Лучший ТОС», «Лучший активист ТОС»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ТОС/человек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Default="008F1C14" w:rsidP="00966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966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8F1C14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Default="008F1C14" w:rsidP="00966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966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14" w:rsidRPr="002B14DE" w:rsidTr="00966898">
        <w:trPr>
          <w:trHeight w:val="92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F1C14" w:rsidRDefault="00613337" w:rsidP="00966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F1C14">
              <w:rPr>
                <w:rFonts w:ascii="Times New Roman" w:hAnsi="Times New Roman"/>
                <w:sz w:val="24"/>
                <w:szCs w:val="24"/>
              </w:rPr>
              <w:t>Количество  целевых проектов СО НКО, направленных на решение социальных проблем района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C14" w:rsidRDefault="008F1C14" w:rsidP="00966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 проектов СО НКО</w:t>
            </w:r>
          </w:p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8F1C14" w:rsidRPr="002B14DE" w:rsidTr="00966898">
        <w:trPr>
          <w:trHeight w:val="1289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Default="001E3DC2" w:rsidP="00615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13337">
              <w:rPr>
                <w:rFonts w:ascii="Times New Roman" w:hAnsi="Times New Roman"/>
                <w:sz w:val="24"/>
                <w:szCs w:val="24"/>
              </w:rPr>
              <w:t>.</w:t>
            </w:r>
            <w:r w:rsidR="008F1C14">
              <w:rPr>
                <w:rFonts w:ascii="Times New Roman" w:hAnsi="Times New Roman"/>
                <w:sz w:val="24"/>
                <w:szCs w:val="24"/>
              </w:rPr>
              <w:t>Количество волонтёров, привлечённых к реализации социально-значимых мероприятий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Чел./ меропр.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C14" w:rsidRDefault="008F1C14" w:rsidP="002C7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F1C14" w:rsidRDefault="008F1C14" w:rsidP="007036B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3DC2" w:rsidRPr="00E73EDD" w:rsidRDefault="001E3DC2" w:rsidP="007036B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C14" w:rsidRPr="00270006" w:rsidRDefault="008F1C14" w:rsidP="001034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70006">
        <w:rPr>
          <w:rFonts w:ascii="Times New Roman" w:hAnsi="Times New Roman"/>
          <w:bCs/>
          <w:sz w:val="24"/>
          <w:szCs w:val="24"/>
        </w:rPr>
        <w:t>Порядок расчета и источники информации о значениях</w:t>
      </w:r>
    </w:p>
    <w:p w:rsidR="008F1C14" w:rsidRDefault="008F1C14" w:rsidP="002700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70006">
        <w:rPr>
          <w:rFonts w:ascii="Times New Roman" w:hAnsi="Times New Roman"/>
          <w:bCs/>
          <w:sz w:val="24"/>
          <w:szCs w:val="24"/>
        </w:rPr>
        <w:t>целевых показателей муниципальной программы</w:t>
      </w:r>
    </w:p>
    <w:p w:rsidR="008F1C14" w:rsidRPr="00270006" w:rsidRDefault="008F1C14" w:rsidP="002700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2694"/>
        <w:gridCol w:w="3260"/>
      </w:tblGrid>
      <w:tr w:rsidR="008F1C14" w:rsidRPr="002B14DE" w:rsidTr="002C7B3E">
        <w:trPr>
          <w:trHeight w:val="400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2C7B3E">
            <w:pPr>
              <w:pStyle w:val="ConsPlusCell"/>
              <w:jc w:val="center"/>
            </w:pPr>
            <w:r w:rsidRPr="002B14DE">
              <w:t>Наименование целевых показателей</w:t>
            </w:r>
            <w:r w:rsidRPr="002B14DE">
              <w:br/>
              <w:t xml:space="preserve"> муниципальной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2C7B3E">
            <w:pPr>
              <w:pStyle w:val="ConsPlusCell"/>
              <w:jc w:val="center"/>
            </w:pPr>
            <w:r w:rsidRPr="002B14DE">
              <w:t>Порядок расчета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2C7B3E">
            <w:pPr>
              <w:pStyle w:val="ConsPlusCell"/>
              <w:jc w:val="center"/>
            </w:pPr>
            <w:r w:rsidRPr="002B14DE">
              <w:t>Источники информации</w:t>
            </w:r>
          </w:p>
        </w:tc>
      </w:tr>
      <w:tr w:rsidR="008F1C14" w:rsidRPr="002B14DE" w:rsidTr="002C7B3E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36495E">
            <w:pPr>
              <w:pStyle w:val="ConsPlusCell"/>
            </w:pPr>
            <w:r w:rsidRPr="002B14DE">
              <w:t xml:space="preserve">               1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36495E">
            <w:pPr>
              <w:pStyle w:val="ConsPlusCell"/>
            </w:pPr>
            <w:r w:rsidRPr="002B14DE">
              <w:t xml:space="preserve">         2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8F1C14" w:rsidP="0036495E">
            <w:pPr>
              <w:pStyle w:val="ConsPlusCell"/>
            </w:pPr>
            <w:r w:rsidRPr="002B14DE">
              <w:t xml:space="preserve">         3          </w:t>
            </w:r>
          </w:p>
        </w:tc>
      </w:tr>
      <w:tr w:rsidR="008F1C14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8F1C14" w:rsidP="00270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13337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организаций территориального общественного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D233D5" w:rsidP="002C7B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Численный </w:t>
            </w:r>
            <w:r w:rsidR="006A141F">
              <w:rPr>
                <w:rFonts w:ascii="Times New Roman" w:hAnsi="Times New Roman"/>
                <w:bCs/>
                <w:sz w:val="24"/>
                <w:szCs w:val="24"/>
              </w:rPr>
              <w:t xml:space="preserve"> рост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ТОС по сравнению с предыдущим периодом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D233D5" w:rsidP="005E1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отдела организационной работы и местного самоуправления администрации</w:t>
            </w:r>
          </w:p>
        </w:tc>
      </w:tr>
      <w:tr w:rsidR="008F1C14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E80282" w:rsidRDefault="008F1C14" w:rsidP="0027000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13337">
              <w:rPr>
                <w:rFonts w:ascii="Times New Roman" w:hAnsi="Times New Roman"/>
                <w:sz w:val="24"/>
                <w:szCs w:val="24"/>
              </w:rPr>
              <w:t xml:space="preserve"> Увеличение  количества реализованных  проектов ТОС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C14" w:rsidRPr="002B14DE" w:rsidRDefault="00D233D5" w:rsidP="00615F7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Количественный рост реализованных проектов ТОС по сравнению с предыдущим периодом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D233D5" w:rsidP="00615F71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отдела организационной работы и местного самоуправления администрации</w:t>
            </w:r>
          </w:p>
        </w:tc>
      </w:tr>
      <w:tr w:rsidR="008F1C14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613337" w:rsidP="006177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2B1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жителей населённых пунктов, вовлечённых в деятельность ТОС (от общего числа жителей Шенкурского муниципального района)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1C14" w:rsidRPr="00AE2366" w:rsidRDefault="00AE2366" w:rsidP="00AE2366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Доля граждан, охваченных  общественной деятельностью  от общего количества проживающих на территории ТОС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1C14" w:rsidRPr="002B14DE" w:rsidRDefault="00AE2366" w:rsidP="002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Ежегодный отчёт территориальных общественных самоуправлений</w:t>
            </w:r>
          </w:p>
        </w:tc>
      </w:tr>
      <w:tr w:rsidR="00613337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337" w:rsidRDefault="00613337" w:rsidP="006177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4.Доля представителей ТОС и специалистов поселений, принявших участие в обучающих семинарах, совещаниях, конференциях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3337" w:rsidRPr="002B14DE" w:rsidRDefault="00AE2366" w:rsidP="00E80282">
            <w:pPr>
              <w:autoSpaceDE w:val="0"/>
              <w:autoSpaceDN w:val="0"/>
              <w:adjustRightInd w:val="0"/>
              <w:contextualSpacing/>
              <w:outlineLvl w:val="0"/>
              <w:rPr>
                <w:bCs/>
                <w:color w:val="000000"/>
                <w:sz w:val="24"/>
                <w:szCs w:val="24"/>
              </w:rPr>
            </w:pP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Охват  граждан, проживающих на территории ТОС</w:t>
            </w: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обучающими мероприятиями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337" w:rsidRPr="002B14DE" w:rsidRDefault="00AE2366" w:rsidP="002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отдела организационной работы и местного самоуправления администрации</w:t>
            </w:r>
          </w:p>
        </w:tc>
      </w:tr>
      <w:tr w:rsidR="00613337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337" w:rsidRDefault="00613337" w:rsidP="0061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5.Увеличение количества участников  конкурса  «Лучший ТОС», «Лучший активист ТОС»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3337" w:rsidRPr="00AE2366" w:rsidRDefault="00AE2366" w:rsidP="00E8028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Количественный рост участников конкурсов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предоставивших документы на 1 этап конкурса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337" w:rsidRPr="002B14DE" w:rsidRDefault="00AE2366" w:rsidP="002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отдела организационной работы и местного самоуправления администрации</w:t>
            </w:r>
          </w:p>
        </w:tc>
      </w:tr>
      <w:tr w:rsidR="00613337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337" w:rsidRDefault="00613337" w:rsidP="00617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6.Количество  целевых проектов СО НКО, направленных на решение социальных проблем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3337" w:rsidRPr="00AE2366" w:rsidRDefault="00AE2366" w:rsidP="00AE2366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конкурсах проектов СО НКО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337" w:rsidRPr="002B14DE" w:rsidRDefault="00AE2366" w:rsidP="002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Ежегодный мониторинг деятельности СО НКО</w:t>
            </w:r>
          </w:p>
        </w:tc>
      </w:tr>
      <w:tr w:rsidR="00613337" w:rsidRPr="002B14DE" w:rsidTr="002C7B3E">
        <w:trPr>
          <w:trHeight w:val="538"/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3337" w:rsidRDefault="00613337" w:rsidP="0061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7..Количество волонтёров, привлечённых к реализации социально-значимых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3337" w:rsidRPr="00AE2366" w:rsidRDefault="00AE2366" w:rsidP="00E80282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23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Увеличение количества волонтёров по сравнению с предыдущим периодом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3337" w:rsidRPr="002B14DE" w:rsidRDefault="00D03ED3" w:rsidP="002C7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отдела  культуры, туризма, спорта и молодёжной политики администрации, общественных организаций</w:t>
            </w:r>
          </w:p>
        </w:tc>
      </w:tr>
    </w:tbl>
    <w:p w:rsidR="008F1C14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color w:val="000000"/>
        </w:rPr>
        <w:tab/>
      </w: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613337" w:rsidRDefault="00613337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1E3DC2" w:rsidRDefault="001E3DC2" w:rsidP="0007413B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tbl>
      <w:tblPr>
        <w:tblW w:w="0" w:type="auto"/>
        <w:tblLook w:val="00A0"/>
      </w:tblPr>
      <w:tblGrid>
        <w:gridCol w:w="4856"/>
        <w:gridCol w:w="4856"/>
      </w:tblGrid>
      <w:tr w:rsidR="008F1C14" w:rsidTr="007F605E">
        <w:tc>
          <w:tcPr>
            <w:tcW w:w="4856" w:type="dxa"/>
          </w:tcPr>
          <w:p w:rsidR="008F1C14" w:rsidRPr="007F605E" w:rsidRDefault="008F1C14" w:rsidP="007F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6" w:type="dxa"/>
          </w:tcPr>
          <w:p w:rsidR="008F1C14" w:rsidRPr="007F605E" w:rsidRDefault="008F1C14" w:rsidP="00C9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60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  <w:p w:rsidR="008F1C14" w:rsidRPr="007F605E" w:rsidRDefault="008F1C14" w:rsidP="00C9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60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 муниципальной  программе МО «Шенкурский муниципальный район»</w:t>
            </w:r>
          </w:p>
          <w:p w:rsidR="008F1C14" w:rsidRPr="007F605E" w:rsidRDefault="008F1C14" w:rsidP="00C9372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05E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      </w:r>
          </w:p>
          <w:p w:rsidR="008F1C14" w:rsidRPr="007F605E" w:rsidRDefault="008F1C14" w:rsidP="00C93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F1C14" w:rsidRPr="00FC7D2F" w:rsidRDefault="008F1C14" w:rsidP="00855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C7D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C14" w:rsidRDefault="008F1C14" w:rsidP="00791B86">
      <w:pPr>
        <w:tabs>
          <w:tab w:val="left" w:pos="2160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</w:t>
      </w:r>
    </w:p>
    <w:p w:rsidR="008F1C14" w:rsidRPr="00791B86" w:rsidRDefault="008F1C14" w:rsidP="00791B86">
      <w:pPr>
        <w:tabs>
          <w:tab w:val="left" w:pos="2160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 МО «Шенкурский муниципальный район»</w:t>
      </w:r>
    </w:p>
    <w:p w:rsidR="008F1C14" w:rsidRPr="00FC7D2F" w:rsidRDefault="008F1C14" w:rsidP="00791B86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B14D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</w:t>
      </w:r>
      <w:r w:rsidRPr="002B14DE">
        <w:rPr>
          <w:rFonts w:ascii="Times New Roman" w:hAnsi="Times New Roman"/>
          <w:sz w:val="24"/>
          <w:szCs w:val="24"/>
        </w:rPr>
        <w:t xml:space="preserve"> «Шенкурск</w:t>
      </w:r>
      <w:r>
        <w:rPr>
          <w:rFonts w:ascii="Times New Roman" w:hAnsi="Times New Roman"/>
          <w:sz w:val="24"/>
          <w:szCs w:val="24"/>
        </w:rPr>
        <w:t>ий муниципальный район</w:t>
      </w:r>
      <w:r w:rsidRPr="002B14DE">
        <w:rPr>
          <w:rFonts w:ascii="Times New Roman" w:hAnsi="Times New Roman"/>
          <w:sz w:val="24"/>
          <w:szCs w:val="24"/>
        </w:rPr>
        <w:t xml:space="preserve">» на 2019-2021 годы» </w:t>
      </w:r>
      <w:r w:rsidRPr="00FC7D2F">
        <w:rPr>
          <w:rFonts w:ascii="Times New Roman" w:hAnsi="Times New Roman"/>
          <w:sz w:val="24"/>
          <w:szCs w:val="24"/>
          <w:u w:val="single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FC7D2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отдел организационной работы и местного самоуправления </w:t>
      </w:r>
      <w:r w:rsidRPr="00FC7D2F">
        <w:rPr>
          <w:rFonts w:ascii="Times New Roman" w:hAnsi="Times New Roman"/>
          <w:sz w:val="24"/>
          <w:szCs w:val="24"/>
          <w:u w:val="single"/>
        </w:rPr>
        <w:t>администраци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FC7D2F">
        <w:rPr>
          <w:rFonts w:ascii="Times New Roman" w:hAnsi="Times New Roman"/>
          <w:sz w:val="24"/>
          <w:szCs w:val="24"/>
          <w:u w:val="single"/>
        </w:rPr>
        <w:t xml:space="preserve"> МО «Шенкурский муниципальный район»</w:t>
      </w:r>
    </w:p>
    <w:p w:rsidR="008F1C14" w:rsidRPr="00FC7D2F" w:rsidRDefault="008F1C14" w:rsidP="000741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2410"/>
        <w:gridCol w:w="1984"/>
        <w:gridCol w:w="1418"/>
        <w:gridCol w:w="1275"/>
        <w:gridCol w:w="1276"/>
      </w:tblGrid>
      <w:tr w:rsidR="008F1C14" w:rsidRPr="002B14DE" w:rsidTr="00071C37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791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D2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D2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1D6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8F1C14" w:rsidRPr="002B14DE" w:rsidTr="00BD3615">
        <w:trPr>
          <w:trHeight w:val="96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2B14DE" w:rsidRDefault="008F1C14" w:rsidP="00BD3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C7D2F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Pr="002B14DE">
                <w:rPr>
                  <w:rFonts w:ascii="Times New Roman" w:hAnsi="Times New Roman"/>
                  <w:sz w:val="24"/>
                  <w:szCs w:val="24"/>
                </w:rPr>
                <w:t>9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FC7D2F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FC7D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C14" w:rsidRPr="00FC7D2F" w:rsidRDefault="008F1C14" w:rsidP="00BD3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BD3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C7D2F">
                <w:rPr>
                  <w:rFonts w:ascii="Times New Roman" w:hAnsi="Times New Roman"/>
                  <w:sz w:val="24"/>
                  <w:szCs w:val="24"/>
                </w:rPr>
                <w:t>2020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FC7D2F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BD3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8F1C14" w:rsidRPr="002B14DE" w:rsidTr="00BD3615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FC7D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 w:rsidRPr="00FC7D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FC7D2F">
            <w:pPr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«Шенкурск</w:t>
            </w:r>
            <w:r>
              <w:rPr>
                <w:rFonts w:ascii="Times New Roman" w:hAnsi="Times New Roman"/>
                <w:sz w:val="24"/>
                <w:szCs w:val="24"/>
              </w:rPr>
              <w:t>ий муниципальный район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>» на 2019-2021 годы»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4C3C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 xml:space="preserve">Всего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</w:tr>
      <w:tr w:rsidR="008F1C14" w:rsidRPr="002B14DE" w:rsidTr="00BD3615">
        <w:trPr>
          <w:trHeight w:val="32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7D2F">
              <w:rPr>
                <w:rFonts w:ascii="Times New Roman" w:hAnsi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14" w:rsidRPr="002B14DE" w:rsidTr="00BD3615">
        <w:trPr>
          <w:trHeight w:val="320"/>
          <w:tblCellSpacing w:w="5" w:type="nil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2127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FC7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C14" w:rsidRPr="00FC7D2F" w:rsidRDefault="008F1C14" w:rsidP="00C93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3 001,8</w:t>
            </w:r>
          </w:p>
        </w:tc>
      </w:tr>
    </w:tbl>
    <w:p w:rsidR="008F1C14" w:rsidRPr="00FC7D2F" w:rsidRDefault="008F1C14" w:rsidP="00C66991">
      <w:pPr>
        <w:rPr>
          <w:rFonts w:ascii="Times New Roman" w:hAnsi="Times New Roman"/>
          <w:sz w:val="24"/>
          <w:szCs w:val="24"/>
        </w:rPr>
      </w:pPr>
    </w:p>
    <w:p w:rsidR="008F1C14" w:rsidRDefault="008F1C14" w:rsidP="00C6699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  <w:sectPr w:rsidR="008F1C14" w:rsidSect="00AE5955">
          <w:pgSz w:w="11906" w:h="16838"/>
          <w:pgMar w:top="1276" w:right="850" w:bottom="993" w:left="1560" w:header="708" w:footer="708" w:gutter="0"/>
          <w:cols w:space="708"/>
          <w:docGrid w:linePitch="360"/>
        </w:sectPr>
      </w:pPr>
    </w:p>
    <w:p w:rsidR="008F1C14" w:rsidRPr="0007413B" w:rsidRDefault="008F1C14" w:rsidP="00A821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 w:rsidRPr="0007413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0741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8F1C14" w:rsidRDefault="008F1C14" w:rsidP="00AE595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AE5955">
        <w:rPr>
          <w:rFonts w:ascii="Times New Roman" w:hAnsi="Times New Roman"/>
          <w:color w:val="000000"/>
          <w:sz w:val="24"/>
          <w:szCs w:val="24"/>
        </w:rPr>
        <w:t>к муниципальной 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1C14" w:rsidRPr="00AE5955" w:rsidRDefault="008F1C14" w:rsidP="00AE595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«Шенкурский муниципальный район»</w:t>
      </w:r>
    </w:p>
    <w:p w:rsidR="008F1C14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 xml:space="preserve">«Развитие территориального общественного самоуправления, </w:t>
      </w:r>
    </w:p>
    <w:p w:rsidR="008F1C14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 xml:space="preserve">поддержка социально-ориентированных некоммерческих </w:t>
      </w:r>
    </w:p>
    <w:p w:rsidR="008F1C14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1A2">
        <w:rPr>
          <w:rFonts w:ascii="Times New Roman" w:hAnsi="Times New Roman"/>
          <w:sz w:val="24"/>
          <w:szCs w:val="24"/>
        </w:rPr>
        <w:t xml:space="preserve">и развитие добровольчества </w:t>
      </w:r>
    </w:p>
    <w:p w:rsidR="008F1C14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 xml:space="preserve">в муниципальном образовании  «Шенкурский </w:t>
      </w:r>
    </w:p>
    <w:p w:rsidR="008F1C14" w:rsidRPr="00EC01A2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>муниципальный район» на 2019-2021 годы»</w:t>
      </w:r>
    </w:p>
    <w:p w:rsidR="008F1C14" w:rsidRPr="002F2F21" w:rsidRDefault="008F1C14" w:rsidP="00270006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F1C14" w:rsidRDefault="008F1C14" w:rsidP="00A821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8F1C14" w:rsidRPr="0007413B" w:rsidRDefault="008F1C14" w:rsidP="00A821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8F1C14" w:rsidRDefault="008F1C14" w:rsidP="00E86FAB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791B86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ЕРЕЧЕНЬ МЕРОПРИЯТИЙ </w:t>
      </w:r>
    </w:p>
    <w:p w:rsidR="008F1C14" w:rsidRPr="00791B86" w:rsidRDefault="008F1C14" w:rsidP="00E86FAB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 w:rsidRPr="00791B86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Cs/>
          <w:sz w:val="24"/>
          <w:szCs w:val="24"/>
        </w:rPr>
        <w:t>МО «Шенкурский муниципальный район»</w:t>
      </w:r>
    </w:p>
    <w:p w:rsidR="008F1C14" w:rsidRPr="00EC01A2" w:rsidRDefault="008F1C14" w:rsidP="00EC01A2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4"/>
          <w:szCs w:val="24"/>
        </w:rPr>
      </w:pPr>
      <w:r w:rsidRPr="00EC01A2">
        <w:rPr>
          <w:rFonts w:ascii="Times New Roman" w:hAnsi="Times New Roman"/>
          <w:sz w:val="24"/>
          <w:szCs w:val="24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</w:r>
    </w:p>
    <w:p w:rsidR="008F1C14" w:rsidRPr="00791B86" w:rsidRDefault="008F1C14" w:rsidP="00AE5955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1559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090"/>
        <w:gridCol w:w="28"/>
        <w:gridCol w:w="1810"/>
        <w:gridCol w:w="176"/>
        <w:gridCol w:w="2267"/>
        <w:gridCol w:w="1101"/>
        <w:gridCol w:w="12"/>
        <w:gridCol w:w="1128"/>
        <w:gridCol w:w="6"/>
        <w:gridCol w:w="1128"/>
        <w:gridCol w:w="11"/>
        <w:gridCol w:w="1381"/>
        <w:gridCol w:w="3456"/>
      </w:tblGrid>
      <w:tr w:rsidR="008F1C14" w:rsidRPr="002B14DE" w:rsidTr="00DF11B1">
        <w:trPr>
          <w:trHeight w:val="1012"/>
          <w:tblCellSpacing w:w="5" w:type="nil"/>
        </w:trPr>
        <w:tc>
          <w:tcPr>
            <w:tcW w:w="3090" w:type="dxa"/>
            <w:vMerge w:val="restart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Наименование  мероприятия</w:t>
            </w:r>
          </w:p>
        </w:tc>
        <w:tc>
          <w:tcPr>
            <w:tcW w:w="1838" w:type="dxa"/>
            <w:gridSpan w:val="2"/>
            <w:vMerge w:val="restart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Ответственный исполнитель</w:t>
            </w:r>
          </w:p>
        </w:tc>
        <w:tc>
          <w:tcPr>
            <w:tcW w:w="2443" w:type="dxa"/>
            <w:gridSpan w:val="2"/>
            <w:vMerge w:val="restart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 xml:space="preserve">Источники </w:t>
            </w:r>
            <w:r w:rsidRPr="002B14DE">
              <w:br/>
              <w:t xml:space="preserve"> финансирования</w:t>
            </w:r>
          </w:p>
        </w:tc>
        <w:tc>
          <w:tcPr>
            <w:tcW w:w="4767" w:type="dxa"/>
            <w:gridSpan w:val="7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Объем финансирования (тыс. руб.)</w:t>
            </w:r>
          </w:p>
        </w:tc>
        <w:tc>
          <w:tcPr>
            <w:tcW w:w="3456" w:type="dxa"/>
            <w:vMerge w:val="restart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Показатели результата реализации мероприятия по годам</w:t>
            </w:r>
          </w:p>
        </w:tc>
      </w:tr>
      <w:tr w:rsidR="008F1C14" w:rsidRPr="002B14DE" w:rsidTr="00DF11B1">
        <w:trPr>
          <w:trHeight w:val="320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1838" w:type="dxa"/>
            <w:gridSpan w:val="2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443" w:type="dxa"/>
            <w:gridSpan w:val="2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1101" w:type="dxa"/>
          </w:tcPr>
          <w:p w:rsidR="008F1C14" w:rsidRPr="002B14DE" w:rsidRDefault="008F1C14" w:rsidP="00B254B9">
            <w:pPr>
              <w:pStyle w:val="ConsPlusCell"/>
            </w:pPr>
            <w:r w:rsidRPr="002B14DE">
              <w:t xml:space="preserve">   всего    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B254B9">
            <w:pPr>
              <w:pStyle w:val="ConsPlusCell"/>
            </w:pPr>
            <w:r w:rsidRPr="002B14DE">
              <w:t>2019 год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B254B9">
            <w:pPr>
              <w:pStyle w:val="ConsPlusCell"/>
            </w:pPr>
            <w:r w:rsidRPr="002B14DE">
              <w:t>2020 год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B254B9">
            <w:pPr>
              <w:pStyle w:val="ConsPlusCell"/>
            </w:pPr>
            <w:r w:rsidRPr="002B14DE">
              <w:t>2021 год</w:t>
            </w:r>
          </w:p>
        </w:tc>
        <w:tc>
          <w:tcPr>
            <w:tcW w:w="3456" w:type="dxa"/>
            <w:vMerge/>
          </w:tcPr>
          <w:p w:rsidR="008F1C14" w:rsidRPr="002B14DE" w:rsidRDefault="008F1C14" w:rsidP="001C5EAE">
            <w:pPr>
              <w:pStyle w:val="ConsPlusCell"/>
              <w:jc w:val="center"/>
            </w:pPr>
          </w:p>
        </w:tc>
      </w:tr>
      <w:tr w:rsidR="008F1C14" w:rsidRPr="002B14DE" w:rsidTr="00DF11B1">
        <w:trPr>
          <w:tblCellSpacing w:w="5" w:type="nil"/>
        </w:trPr>
        <w:tc>
          <w:tcPr>
            <w:tcW w:w="3090" w:type="dxa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1</w:t>
            </w:r>
          </w:p>
        </w:tc>
        <w:tc>
          <w:tcPr>
            <w:tcW w:w="1838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2</w:t>
            </w:r>
          </w:p>
        </w:tc>
        <w:tc>
          <w:tcPr>
            <w:tcW w:w="2443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3</w:t>
            </w: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4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5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6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7</w:t>
            </w:r>
          </w:p>
        </w:tc>
        <w:tc>
          <w:tcPr>
            <w:tcW w:w="3456" w:type="dxa"/>
          </w:tcPr>
          <w:p w:rsidR="008F1C14" w:rsidRPr="002B14DE" w:rsidRDefault="008F1C14" w:rsidP="001C5EAE">
            <w:pPr>
              <w:pStyle w:val="ConsPlusCell"/>
              <w:jc w:val="center"/>
            </w:pPr>
            <w:r w:rsidRPr="002B14DE">
              <w:t>8</w:t>
            </w:r>
          </w:p>
        </w:tc>
      </w:tr>
      <w:tr w:rsidR="008F1C14" w:rsidRPr="002B14DE" w:rsidTr="00DF11B1">
        <w:trPr>
          <w:tblCellSpacing w:w="5" w:type="nil"/>
        </w:trPr>
        <w:tc>
          <w:tcPr>
            <w:tcW w:w="15594" w:type="dxa"/>
            <w:gridSpan w:val="13"/>
          </w:tcPr>
          <w:p w:rsidR="008F1C14" w:rsidRPr="002B14DE" w:rsidRDefault="008F1C14" w:rsidP="00EC01A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DE">
              <w:rPr>
                <w:rFonts w:ascii="Times New Roman" w:hAnsi="Times New Roman"/>
                <w:sz w:val="24"/>
                <w:szCs w:val="24"/>
              </w:rPr>
              <w:t xml:space="preserve">Цель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территориального </w:t>
            </w:r>
            <w:r w:rsidRPr="002B1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общественного самоуправления  на территории  муниципального образования «Шенкурский муниципальный район».</w:t>
            </w:r>
          </w:p>
        </w:tc>
      </w:tr>
      <w:tr w:rsidR="008F1C14" w:rsidRPr="002B14DE" w:rsidTr="00DF11B1">
        <w:trPr>
          <w:tblCellSpacing w:w="5" w:type="nil"/>
        </w:trPr>
        <w:tc>
          <w:tcPr>
            <w:tcW w:w="15594" w:type="dxa"/>
            <w:gridSpan w:val="13"/>
          </w:tcPr>
          <w:p w:rsidR="008F1C14" w:rsidRPr="002B14DE" w:rsidRDefault="008F1C14" w:rsidP="00EC01A2">
            <w:pPr>
              <w:pStyle w:val="ConsPlusCell"/>
            </w:pPr>
            <w:r w:rsidRPr="002B14DE">
              <w:t xml:space="preserve">Задача </w:t>
            </w:r>
            <w:r>
              <w:t xml:space="preserve"> 1</w:t>
            </w:r>
            <w:r w:rsidRPr="002B14DE">
              <w:t xml:space="preserve"> - </w:t>
            </w:r>
            <w:r>
              <w:t xml:space="preserve"> Создание условий для объединения граждан на основе ТОС. Выявление общественно- инициативных граждан.</w:t>
            </w:r>
          </w:p>
        </w:tc>
      </w:tr>
      <w:tr w:rsidR="008F1C14" w:rsidRPr="002B14DE" w:rsidTr="00DF11B1">
        <w:trPr>
          <w:trHeight w:val="300"/>
          <w:tblCellSpacing w:w="5" w:type="nil"/>
        </w:trPr>
        <w:tc>
          <w:tcPr>
            <w:tcW w:w="3090" w:type="dxa"/>
            <w:vMerge w:val="restart"/>
          </w:tcPr>
          <w:p w:rsidR="008F1C14" w:rsidRPr="002B14DE" w:rsidRDefault="008F1C14" w:rsidP="00EC01A2">
            <w:pPr>
              <w:pStyle w:val="ConsPlusCell"/>
              <w:numPr>
                <w:ilvl w:val="1"/>
                <w:numId w:val="14"/>
              </w:numPr>
            </w:pPr>
            <w:r>
              <w:t>Оказание консультативной, организационной, информационной поддержки ТОС</w:t>
            </w:r>
            <w:r w:rsidRPr="002B14DE">
              <w:t xml:space="preserve"> </w:t>
            </w:r>
            <w:r>
              <w:t xml:space="preserve"> </w:t>
            </w:r>
          </w:p>
        </w:tc>
        <w:tc>
          <w:tcPr>
            <w:tcW w:w="2014" w:type="dxa"/>
            <w:gridSpan w:val="3"/>
            <w:vMerge w:val="restart"/>
          </w:tcPr>
          <w:p w:rsidR="008F1C14" w:rsidRPr="002B14DE" w:rsidRDefault="008F1C14" w:rsidP="00B254B9">
            <w:pPr>
              <w:pStyle w:val="ConsPlusCell"/>
            </w:pPr>
            <w:r w:rsidRPr="002B14DE">
              <w:t>Администрация</w:t>
            </w:r>
          </w:p>
          <w:p w:rsidR="008F1C14" w:rsidRPr="002B14DE" w:rsidRDefault="008F1C14" w:rsidP="00B254B9">
            <w:pPr>
              <w:pStyle w:val="ConsPlusCell"/>
            </w:pPr>
            <w:r w:rsidRPr="002B14DE">
              <w:t>МО «Шенкурский муниципальный район»</w:t>
            </w:r>
          </w:p>
        </w:tc>
        <w:tc>
          <w:tcPr>
            <w:tcW w:w="2267" w:type="dxa"/>
          </w:tcPr>
          <w:p w:rsidR="008F1C14" w:rsidRPr="002B14DE" w:rsidRDefault="008F1C14" w:rsidP="001C5EAE">
            <w:pPr>
              <w:pStyle w:val="ConsPlusCell"/>
            </w:pPr>
            <w:r w:rsidRPr="002B14DE">
              <w:t xml:space="preserve">итого    </w:t>
            </w: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 xml:space="preserve">0 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456" w:type="dxa"/>
            <w:vMerge w:val="restart"/>
          </w:tcPr>
          <w:p w:rsidR="008F1C14" w:rsidRDefault="008F1C14" w:rsidP="001C5EAE">
            <w:pPr>
              <w:pStyle w:val="ConsPlusCell"/>
            </w:pPr>
            <w:r>
              <w:t xml:space="preserve">Увеличение количества организаций  ТОС. </w:t>
            </w:r>
            <w:r w:rsidR="00D03ED3">
              <w:t xml:space="preserve"> Увеличение количества участников 1 этапа конкурсов «Лучший ТОС Архангельской области», «Лучший активист ТОС Архангельской области»</w:t>
            </w:r>
            <w:r>
              <w:t xml:space="preserve">. </w:t>
            </w:r>
          </w:p>
          <w:p w:rsidR="008F1C14" w:rsidRDefault="008F1C14" w:rsidP="001C5EAE">
            <w:pPr>
              <w:pStyle w:val="ConsPlusCell"/>
            </w:pPr>
          </w:p>
          <w:p w:rsidR="008F1C14" w:rsidRDefault="008F1C14" w:rsidP="001C5EAE">
            <w:pPr>
              <w:pStyle w:val="ConsPlusCell"/>
            </w:pPr>
            <w:r>
              <w:t xml:space="preserve">  </w:t>
            </w:r>
          </w:p>
          <w:p w:rsidR="008F1C14" w:rsidRDefault="008F1C14" w:rsidP="001C5EAE">
            <w:pPr>
              <w:pStyle w:val="ConsPlusCell"/>
            </w:pPr>
            <w:r>
              <w:t xml:space="preserve"> </w:t>
            </w:r>
          </w:p>
          <w:p w:rsidR="008F1C14" w:rsidRDefault="008F1C14" w:rsidP="001C5EAE">
            <w:pPr>
              <w:pStyle w:val="ConsPlusCell"/>
            </w:pPr>
          </w:p>
          <w:p w:rsidR="008F1C14" w:rsidRPr="002B14DE" w:rsidRDefault="008F1C14" w:rsidP="001C5EAE">
            <w:pPr>
              <w:pStyle w:val="ConsPlusCell"/>
            </w:pPr>
            <w:r>
              <w:t xml:space="preserve"> </w:t>
            </w:r>
          </w:p>
        </w:tc>
      </w:tr>
      <w:tr w:rsidR="008F1C14" w:rsidRPr="002B14DE" w:rsidTr="00DF11B1">
        <w:trPr>
          <w:trHeight w:val="193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EF1CAF">
            <w:pPr>
              <w:pStyle w:val="ConsPlusCell"/>
              <w:numPr>
                <w:ilvl w:val="1"/>
                <w:numId w:val="14"/>
              </w:numPr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267" w:type="dxa"/>
          </w:tcPr>
          <w:p w:rsidR="008F1C14" w:rsidRPr="002B14DE" w:rsidRDefault="008F1C14" w:rsidP="001C5EAE">
            <w:pPr>
              <w:pStyle w:val="ConsPlusCell"/>
            </w:pPr>
            <w:r w:rsidRPr="002B14DE">
              <w:t>в том числе:</w:t>
            </w: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</w:p>
        </w:tc>
        <w:tc>
          <w:tcPr>
            <w:tcW w:w="3456" w:type="dxa"/>
            <w:vMerge/>
          </w:tcPr>
          <w:p w:rsidR="008F1C14" w:rsidRPr="002B14DE" w:rsidRDefault="008F1C14" w:rsidP="001C5EAE">
            <w:pPr>
              <w:pStyle w:val="ConsPlusCell"/>
            </w:pPr>
          </w:p>
        </w:tc>
      </w:tr>
      <w:tr w:rsidR="008F1C14" w:rsidRPr="002B14DE" w:rsidTr="00DF11B1">
        <w:trPr>
          <w:trHeight w:val="871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EF1CAF">
            <w:pPr>
              <w:pStyle w:val="ConsPlusCell"/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267" w:type="dxa"/>
          </w:tcPr>
          <w:p w:rsidR="008F1C14" w:rsidRPr="002B14DE" w:rsidRDefault="008F1C14" w:rsidP="001E3DC2">
            <w:pPr>
              <w:pStyle w:val="ConsPlusCell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 xml:space="preserve">0 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14" w:rsidRPr="002B14DE" w:rsidTr="00DF11B1">
        <w:trPr>
          <w:trHeight w:val="363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EF1CAF">
            <w:pPr>
              <w:pStyle w:val="ConsPlusCell"/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267" w:type="dxa"/>
          </w:tcPr>
          <w:p w:rsidR="008F1C14" w:rsidRPr="002B14DE" w:rsidRDefault="008F1C14" w:rsidP="001C5EAE">
            <w:pPr>
              <w:pStyle w:val="ConsPlusCell"/>
            </w:pPr>
            <w:r>
              <w:t>средства областного бюджета</w:t>
            </w: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pStyle w:val="ConsPlusCell"/>
            </w:pPr>
          </w:p>
        </w:tc>
      </w:tr>
      <w:tr w:rsidR="008F1C14" w:rsidRPr="002B14DE" w:rsidTr="00437EE2">
        <w:trPr>
          <w:trHeight w:val="824"/>
          <w:tblCellSpacing w:w="5" w:type="nil"/>
        </w:trPr>
        <w:tc>
          <w:tcPr>
            <w:tcW w:w="3090" w:type="dxa"/>
            <w:vMerge w:val="restart"/>
          </w:tcPr>
          <w:p w:rsidR="008F1C14" w:rsidRDefault="008F1C14" w:rsidP="00424421">
            <w:pPr>
              <w:pStyle w:val="ConsPlusCell"/>
              <w:numPr>
                <w:ilvl w:val="1"/>
                <w:numId w:val="14"/>
              </w:numPr>
            </w:pPr>
            <w:r>
              <w:lastRenderedPageBreak/>
              <w:t>Привлечение  членов ТОС к участию в конкурсах «Лучший ТОС Архангельской области», «Лучший активист ТОС Архангельской области»</w:t>
            </w:r>
          </w:p>
          <w:p w:rsidR="008F1C14" w:rsidRDefault="008F1C14" w:rsidP="00424421">
            <w:pPr>
              <w:pStyle w:val="ConsPlusCell"/>
            </w:pPr>
          </w:p>
          <w:p w:rsidR="008F1C14" w:rsidRDefault="008F1C14" w:rsidP="00424421">
            <w:pPr>
              <w:pStyle w:val="ConsPlusCell"/>
            </w:pPr>
          </w:p>
          <w:p w:rsidR="008F1C14" w:rsidRPr="002B14DE" w:rsidRDefault="008F1C14" w:rsidP="00424421">
            <w:pPr>
              <w:pStyle w:val="ConsPlusCell"/>
            </w:pPr>
          </w:p>
        </w:tc>
        <w:tc>
          <w:tcPr>
            <w:tcW w:w="2014" w:type="dxa"/>
            <w:gridSpan w:val="3"/>
            <w:vMerge w:val="restart"/>
          </w:tcPr>
          <w:p w:rsidR="008F1C14" w:rsidRPr="002B14DE" w:rsidRDefault="008F1C14" w:rsidP="00B254B9">
            <w:pPr>
              <w:pStyle w:val="ConsPlusCell"/>
            </w:pPr>
            <w:r>
              <w:t>Отдел организационной работы и местного самоуправления администрации МО «Шенкурский муниципальный район»</w:t>
            </w:r>
          </w:p>
        </w:tc>
        <w:tc>
          <w:tcPr>
            <w:tcW w:w="2267" w:type="dxa"/>
          </w:tcPr>
          <w:p w:rsidR="008F1C14" w:rsidRDefault="008F1C14" w:rsidP="001C5EAE">
            <w:pPr>
              <w:pStyle w:val="ConsPlusCell"/>
            </w:pPr>
            <w:r>
              <w:t>Итого:</w:t>
            </w:r>
          </w:p>
          <w:p w:rsidR="008F1C14" w:rsidRDefault="008F1C14" w:rsidP="001C5EAE">
            <w:pPr>
              <w:pStyle w:val="ConsPlusCell"/>
            </w:pPr>
            <w:r w:rsidRPr="002B14DE">
              <w:t xml:space="preserve"> в том числе</w:t>
            </w:r>
            <w:r>
              <w:t>:</w:t>
            </w:r>
          </w:p>
          <w:p w:rsidR="008F1C14" w:rsidRPr="002B14DE" w:rsidRDefault="008F1C14" w:rsidP="001C5EAE">
            <w:pPr>
              <w:pStyle w:val="ConsPlusCell"/>
            </w:pP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pStyle w:val="ConsPlusCell"/>
            </w:pPr>
          </w:p>
        </w:tc>
      </w:tr>
      <w:tr w:rsidR="008F1C14" w:rsidRPr="002B14DE" w:rsidTr="00DF11B1">
        <w:trPr>
          <w:trHeight w:val="330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EF1CAF">
            <w:pPr>
              <w:pStyle w:val="ConsPlusCell"/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267" w:type="dxa"/>
          </w:tcPr>
          <w:p w:rsidR="008F1C14" w:rsidRDefault="008F1C14" w:rsidP="001C5EAE">
            <w:pPr>
              <w:pStyle w:val="ConsPlusCell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  <w:p w:rsidR="008F1C14" w:rsidRPr="002B14DE" w:rsidRDefault="008F1C14" w:rsidP="001C5EAE">
            <w:pPr>
              <w:pStyle w:val="ConsPlusCell"/>
            </w:pP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pStyle w:val="ConsPlusCell"/>
            </w:pPr>
          </w:p>
        </w:tc>
      </w:tr>
      <w:tr w:rsidR="008F1C14" w:rsidRPr="002B14DE" w:rsidTr="00DF11B1">
        <w:trPr>
          <w:trHeight w:val="471"/>
          <w:tblCellSpacing w:w="5" w:type="nil"/>
        </w:trPr>
        <w:tc>
          <w:tcPr>
            <w:tcW w:w="3090" w:type="dxa"/>
            <w:vMerge/>
          </w:tcPr>
          <w:p w:rsidR="008F1C14" w:rsidRPr="002B14DE" w:rsidRDefault="008F1C14" w:rsidP="005D28EB">
            <w:pPr>
              <w:pStyle w:val="ConsPlusCell"/>
              <w:numPr>
                <w:ilvl w:val="1"/>
                <w:numId w:val="14"/>
              </w:numPr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2267" w:type="dxa"/>
          </w:tcPr>
          <w:p w:rsidR="008F1C14" w:rsidRDefault="008F1C14" w:rsidP="00B114E5">
            <w:pPr>
              <w:pStyle w:val="ConsPlusCell"/>
            </w:pPr>
            <w:r>
              <w:t xml:space="preserve"> </w:t>
            </w:r>
            <w:r w:rsidRPr="002B14DE">
              <w:t>средства областного бюджета</w:t>
            </w:r>
          </w:p>
          <w:p w:rsidR="008F1C14" w:rsidRPr="002B14DE" w:rsidRDefault="008F1C14" w:rsidP="00B114E5">
            <w:pPr>
              <w:pStyle w:val="ConsPlusCell"/>
            </w:pPr>
          </w:p>
        </w:tc>
        <w:tc>
          <w:tcPr>
            <w:tcW w:w="1101" w:type="dxa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40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F1C14" w:rsidRPr="002B14DE" w:rsidRDefault="008F1C14" w:rsidP="001C5EAE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392" w:type="dxa"/>
            <w:gridSpan w:val="2"/>
          </w:tcPr>
          <w:p w:rsidR="008F1C14" w:rsidRPr="002B14DE" w:rsidRDefault="008F1C14" w:rsidP="001C5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pStyle w:val="ConsPlusCell"/>
            </w:pPr>
          </w:p>
        </w:tc>
      </w:tr>
      <w:tr w:rsidR="008F1C14" w:rsidRPr="002B14DE" w:rsidTr="00D03ED3">
        <w:trPr>
          <w:trHeight w:val="582"/>
          <w:tblCellSpacing w:w="5" w:type="nil"/>
        </w:trPr>
        <w:tc>
          <w:tcPr>
            <w:tcW w:w="3090" w:type="dxa"/>
            <w:vMerge/>
          </w:tcPr>
          <w:p w:rsidR="008F1C14" w:rsidRDefault="008F1C14" w:rsidP="00B254B9">
            <w:pPr>
              <w:pStyle w:val="ConsPlusCell"/>
            </w:pPr>
          </w:p>
        </w:tc>
        <w:tc>
          <w:tcPr>
            <w:tcW w:w="2014" w:type="dxa"/>
            <w:gridSpan w:val="3"/>
            <w:vMerge/>
          </w:tcPr>
          <w:p w:rsidR="008F1C14" w:rsidRPr="002B14DE" w:rsidRDefault="008F1C14" w:rsidP="00B254B9">
            <w:pPr>
              <w:pStyle w:val="ConsPlusCell"/>
            </w:pPr>
          </w:p>
        </w:tc>
        <w:tc>
          <w:tcPr>
            <w:tcW w:w="7034" w:type="dxa"/>
            <w:gridSpan w:val="8"/>
          </w:tcPr>
          <w:p w:rsidR="008F1C14" w:rsidRPr="002B14DE" w:rsidRDefault="008F1C14" w:rsidP="00BD36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:rsidR="008F1C14" w:rsidRPr="002B14DE" w:rsidRDefault="008F1C14" w:rsidP="00B254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14" w:rsidRPr="002B14DE" w:rsidTr="00424421">
        <w:tblPrEx>
          <w:tblCellSpacing w:w="0" w:type="nil"/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5594" w:type="dxa"/>
            <w:gridSpan w:val="13"/>
            <w:shd w:val="clear" w:color="auto" w:fill="FFFFFF"/>
          </w:tcPr>
          <w:p w:rsidR="008F1C14" w:rsidRPr="00BE51ED" w:rsidRDefault="008F1C14" w:rsidP="003C42C8">
            <w:pPr>
              <w:spacing w:before="100" w:beforeAutospacing="1" w:after="100" w:afterAutospacing="1" w:line="240" w:lineRule="auto"/>
              <w:ind w:left="96"/>
            </w:pPr>
            <w:r>
              <w:rPr>
                <w:rFonts w:ascii="Times New Roman" w:hAnsi="Times New Roman"/>
              </w:rPr>
              <w:t xml:space="preserve">Задача </w:t>
            </w:r>
            <w:r w:rsidRPr="003C42C8">
              <w:rPr>
                <w:rFonts w:ascii="Times New Roman" w:hAnsi="Times New Roman"/>
              </w:rPr>
              <w:t>2</w:t>
            </w:r>
            <w:r w:rsidRPr="00BE51ED">
              <w:t xml:space="preserve"> - </w:t>
            </w:r>
            <w:r>
              <w:t xml:space="preserve"> </w:t>
            </w:r>
            <w:r w:rsidRPr="007A6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поддержка  социально-значимых проектов ТОС в ходе проведения конкурсных процедур</w:t>
            </w:r>
          </w:p>
        </w:tc>
      </w:tr>
      <w:tr w:rsidR="008F1C14" w:rsidRPr="002B14DE" w:rsidTr="00424421">
        <w:tblPrEx>
          <w:tblCellSpacing w:w="0" w:type="nil"/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3118" w:type="dxa"/>
            <w:gridSpan w:val="2"/>
            <w:vMerge w:val="restart"/>
            <w:shd w:val="clear" w:color="auto" w:fill="FFFFFF"/>
          </w:tcPr>
          <w:p w:rsidR="008F1C14" w:rsidRPr="00BE51ED" w:rsidRDefault="008F1C14" w:rsidP="001E3DC2">
            <w:pPr>
              <w:pStyle w:val="ad"/>
              <w:shd w:val="clear" w:color="auto" w:fill="auto"/>
              <w:spacing w:line="278" w:lineRule="exact"/>
              <w:ind w:left="96"/>
              <w:jc w:val="left"/>
            </w:pPr>
            <w:r w:rsidRPr="00BE51ED">
              <w:t>2.1</w:t>
            </w:r>
            <w:r>
              <w:t xml:space="preserve"> </w:t>
            </w:r>
            <w:r w:rsidR="001E3DC2">
              <w:t>Предоставление средств на конкурсной основе на поддержку ТОС</w:t>
            </w:r>
          </w:p>
        </w:tc>
        <w:tc>
          <w:tcPr>
            <w:tcW w:w="1986" w:type="dxa"/>
            <w:gridSpan w:val="2"/>
            <w:vMerge w:val="restart"/>
            <w:shd w:val="clear" w:color="auto" w:fill="FFFFFF"/>
          </w:tcPr>
          <w:p w:rsidR="008F1C14" w:rsidRPr="00BE51ED" w:rsidRDefault="008F1C14" w:rsidP="001C5EAE">
            <w:pPr>
              <w:pStyle w:val="ad"/>
              <w:shd w:val="clear" w:color="auto" w:fill="auto"/>
              <w:spacing w:line="278" w:lineRule="exact"/>
              <w:jc w:val="left"/>
            </w:pPr>
            <w:r w:rsidRPr="00BE51ED">
              <w:t>Администрация МО</w:t>
            </w:r>
          </w:p>
          <w:p w:rsidR="008F1C14" w:rsidRPr="00BE51ED" w:rsidRDefault="008F1C14" w:rsidP="001C5EAE">
            <w:pPr>
              <w:pStyle w:val="ad"/>
              <w:shd w:val="clear" w:color="auto" w:fill="auto"/>
              <w:spacing w:line="278" w:lineRule="exact"/>
              <w:jc w:val="left"/>
            </w:pPr>
            <w:r w:rsidRPr="00BE51ED">
              <w:t>«Шенкурский</w:t>
            </w:r>
          </w:p>
          <w:p w:rsidR="008F1C14" w:rsidRPr="00BE51ED" w:rsidRDefault="008F1C14" w:rsidP="001C5EAE">
            <w:pPr>
              <w:pStyle w:val="ad"/>
              <w:shd w:val="clear" w:color="auto" w:fill="auto"/>
              <w:spacing w:line="278" w:lineRule="exact"/>
              <w:jc w:val="left"/>
            </w:pPr>
            <w:r w:rsidRPr="00BE51ED">
              <w:t>муниципальный</w:t>
            </w:r>
          </w:p>
          <w:p w:rsidR="008F1C14" w:rsidRPr="00BE51ED" w:rsidRDefault="008F1C14" w:rsidP="001C5EAE">
            <w:pPr>
              <w:pStyle w:val="ad"/>
              <w:shd w:val="clear" w:color="auto" w:fill="auto"/>
              <w:spacing w:line="278" w:lineRule="exact"/>
              <w:jc w:val="left"/>
            </w:pPr>
            <w:r w:rsidRPr="00BE51ED">
              <w:t>район»</w:t>
            </w: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3C42C8">
            <w:pPr>
              <w:pStyle w:val="ad"/>
              <w:spacing w:line="283" w:lineRule="exact"/>
              <w:ind w:left="52"/>
            </w:pPr>
            <w:r w:rsidRPr="00BE51ED">
              <w:t>итого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</w:p>
          <w:p w:rsidR="008F1C14" w:rsidRPr="00BE51ED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3 001,8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</w:p>
          <w:p w:rsidR="008F1C14" w:rsidRPr="00BE51ED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1 000,6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</w:pPr>
          </w:p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</w:pPr>
          </w:p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1 000,6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1 000,6</w:t>
            </w:r>
          </w:p>
        </w:tc>
        <w:tc>
          <w:tcPr>
            <w:tcW w:w="3456" w:type="dxa"/>
            <w:vMerge w:val="restart"/>
            <w:shd w:val="clear" w:color="auto" w:fill="FFFFFF"/>
          </w:tcPr>
          <w:p w:rsidR="008F1C14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  <w:r>
              <w:t>Увеличение количества общественно  значимых проектов, направленных на решение вопросов местного значения.</w:t>
            </w:r>
          </w:p>
          <w:p w:rsidR="008F1C14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  <w:r>
              <w:t>Увеличение количества  мероприятий по благоустройству  и улучшению санитарного состояния территорий  в границах ТОС.</w:t>
            </w:r>
          </w:p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</w:tr>
      <w:tr w:rsidR="008F1C14" w:rsidRPr="002B14DE" w:rsidTr="00DF11B1">
        <w:tblPrEx>
          <w:tblCellSpacing w:w="0" w:type="nil"/>
          <w:tblCellMar>
            <w:left w:w="0" w:type="dxa"/>
            <w:right w:w="0" w:type="dxa"/>
          </w:tblCellMar>
        </w:tblPrEx>
        <w:trPr>
          <w:trHeight w:val="253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Pr="00BE51ED" w:rsidRDefault="008F1C14" w:rsidP="00EF1CAF">
            <w:pPr>
              <w:pStyle w:val="ad"/>
              <w:shd w:val="clear" w:color="auto" w:fill="auto"/>
              <w:spacing w:line="278" w:lineRule="exact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1C5EAE">
            <w:pPr>
              <w:pStyle w:val="ad"/>
              <w:shd w:val="clear" w:color="auto" w:fill="auto"/>
              <w:spacing w:line="278" w:lineRule="exact"/>
              <w:jc w:val="left"/>
            </w:pP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3C42C8">
            <w:pPr>
              <w:pStyle w:val="ad"/>
              <w:spacing w:line="283" w:lineRule="exact"/>
              <w:ind w:left="52"/>
            </w:pPr>
            <w:r w:rsidRPr="00BE51ED">
              <w:t>в том числе: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Pr="00BE51ED" w:rsidRDefault="008F1C14" w:rsidP="001C5EAE">
            <w:pPr>
              <w:pStyle w:val="ad"/>
              <w:spacing w:line="240" w:lineRule="auto"/>
              <w:ind w:left="100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1C14" w:rsidRPr="00BE51ED" w:rsidRDefault="008F1C14" w:rsidP="001C5EAE">
            <w:pPr>
              <w:pStyle w:val="ad"/>
              <w:spacing w:line="240" w:lineRule="auto"/>
              <w:ind w:left="100"/>
              <w:jc w:val="center"/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F1C14" w:rsidRPr="002B14DE" w:rsidRDefault="008F1C14" w:rsidP="001C5EAE">
            <w:pPr>
              <w:pStyle w:val="30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</w:tcPr>
          <w:p w:rsidR="008F1C14" w:rsidRPr="002B14DE" w:rsidRDefault="008F1C14" w:rsidP="001C5EAE">
            <w:pPr>
              <w:pStyle w:val="30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</w:tr>
      <w:tr w:rsidR="008F1C14" w:rsidRPr="002B14DE" w:rsidTr="00DF11B1">
        <w:tblPrEx>
          <w:tblCellSpacing w:w="0" w:type="nil"/>
          <w:tblCellMar>
            <w:left w:w="0" w:type="dxa"/>
            <w:right w:w="0" w:type="dxa"/>
          </w:tblCellMar>
        </w:tblPrEx>
        <w:trPr>
          <w:trHeight w:val="513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Pr="00BE51ED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1E3DC2">
            <w:pPr>
              <w:pStyle w:val="ConsPlusCell"/>
              <w:ind w:left="52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Pr="00BE51ED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750,6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Pr="00BE51ED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250,2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  <w:r>
              <w:t xml:space="preserve">  </w:t>
            </w:r>
          </w:p>
        </w:tc>
        <w:tc>
          <w:tcPr>
            <w:tcW w:w="1381" w:type="dxa"/>
            <w:shd w:val="clear" w:color="auto" w:fill="FFFFFF"/>
          </w:tcPr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3C42C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Pr="00BE51ED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3C42C8">
            <w:pPr>
              <w:pStyle w:val="ConsPlusCell"/>
              <w:ind w:left="52"/>
            </w:pPr>
            <w:r>
              <w:t xml:space="preserve"> средства областного бюджета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Pr="00BE51ED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2 251,2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ind w:left="100"/>
              <w:jc w:val="center"/>
            </w:pPr>
            <w:r>
              <w:t>750,4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</w:t>
            </w:r>
          </w:p>
        </w:tc>
        <w:tc>
          <w:tcPr>
            <w:tcW w:w="1381" w:type="dxa"/>
            <w:shd w:val="clear" w:color="auto" w:fill="FFFFFF"/>
          </w:tcPr>
          <w:p w:rsidR="008F1C14" w:rsidRPr="002B14DE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750,4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3278B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15594" w:type="dxa"/>
            <w:gridSpan w:val="13"/>
            <w:shd w:val="clear" w:color="auto" w:fill="FFFFFF"/>
          </w:tcPr>
          <w:p w:rsidR="008F1C14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  <w:r>
              <w:t>Задача 3. Создание единого информационного пространства деятельности ТОС</w:t>
            </w:r>
          </w:p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3118" w:type="dxa"/>
            <w:gridSpan w:val="2"/>
            <w:vMerge w:val="restart"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  <w:r>
              <w:t>3.1.. Размещение информации о    деятельности территориального общественного самоуправления на сайте администрации МО «Шенкурский муниципальный район»</w:t>
            </w:r>
          </w:p>
        </w:tc>
        <w:tc>
          <w:tcPr>
            <w:tcW w:w="1986" w:type="dxa"/>
            <w:gridSpan w:val="2"/>
            <w:vMerge w:val="restart"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  <w:r>
              <w:t>Отдел организационной работы и местного самоуправления администрации МО «Шенкурский муниципальный район»</w:t>
            </w: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итого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 w:val="restart"/>
            <w:shd w:val="clear" w:color="auto" w:fill="FFFFFF"/>
          </w:tcPr>
          <w:p w:rsidR="008F1C14" w:rsidRPr="002B14DE" w:rsidRDefault="008F1C14" w:rsidP="00D03ED3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информации о деятельности ТОС, активистах ТОС, их формах деятельности, о </w:t>
            </w:r>
            <w:r w:rsidR="00D03ED3">
              <w:rPr>
                <w:sz w:val="24"/>
                <w:szCs w:val="24"/>
              </w:rPr>
              <w:t xml:space="preserve">проблмах,  </w:t>
            </w:r>
            <w:r>
              <w:rPr>
                <w:sz w:val="24"/>
                <w:szCs w:val="24"/>
              </w:rPr>
              <w:t>решаемых  территориальными общественными самоуправлениями на территории поселений.</w:t>
            </w: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в том числе: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ind w:left="100"/>
              <w:jc w:val="center"/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62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1E3DC2">
            <w:pPr>
              <w:pStyle w:val="ConsPlusCell"/>
              <w:ind w:left="52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98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472C9B">
            <w:pPr>
              <w:pStyle w:val="ConsPlusCell"/>
              <w:ind w:left="52"/>
            </w:pPr>
            <w:r>
              <w:t>средства областного бюджета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1C5EAE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1C5EAE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8E0AED">
        <w:tblPrEx>
          <w:tblCellSpacing w:w="0" w:type="nil"/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15594" w:type="dxa"/>
            <w:gridSpan w:val="13"/>
            <w:shd w:val="clear" w:color="auto" w:fill="FFFFFF"/>
          </w:tcPr>
          <w:p w:rsidR="008F1C14" w:rsidRDefault="008F1C14" w:rsidP="00EF1CAF">
            <w:pPr>
              <w:pStyle w:val="ad"/>
              <w:shd w:val="clear" w:color="auto" w:fill="auto"/>
              <w:spacing w:line="298" w:lineRule="exact"/>
              <w:ind w:left="80"/>
              <w:jc w:val="left"/>
            </w:pPr>
            <w:r>
              <w:lastRenderedPageBreak/>
              <w:t>Задача 4. Привлечение СО НКО к решению социально-значимых проблем территории Шенкурского района.</w:t>
            </w:r>
          </w:p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3118" w:type="dxa"/>
            <w:gridSpan w:val="2"/>
            <w:vMerge w:val="restart"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  <w:r>
              <w:t>4.1. Оказание консультативной, организационной, информационной  и имущественной поддержки СО НКО</w:t>
            </w:r>
          </w:p>
        </w:tc>
        <w:tc>
          <w:tcPr>
            <w:tcW w:w="1986" w:type="dxa"/>
            <w:gridSpan w:val="2"/>
            <w:vMerge w:val="restart"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  <w:r>
              <w:t>Отдел организационной работы и местного самоуправления администрации МО «Шенкурский муниципальный район»</w:t>
            </w: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итого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 w:val="restart"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жизненно важных проблем района путём привлечения дополнительных финансовых средств через проектную деятельность СО НКО.</w:t>
            </w: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в том числе: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8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1E3DC2">
            <w:pPr>
              <w:pStyle w:val="ConsPlusCell"/>
              <w:ind w:left="52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3C42C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472C9B">
            <w:pPr>
              <w:pStyle w:val="ConsPlusCell"/>
              <w:ind w:left="52"/>
            </w:pPr>
            <w:r>
              <w:t>средства областного бюджета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3A1792">
        <w:tblPrEx>
          <w:tblCellSpacing w:w="0" w:type="nil"/>
          <w:tblCellMar>
            <w:left w:w="0" w:type="dxa"/>
            <w:right w:w="0" w:type="dxa"/>
          </w:tblCellMar>
        </w:tblPrEx>
        <w:trPr>
          <w:trHeight w:val="520"/>
        </w:trPr>
        <w:tc>
          <w:tcPr>
            <w:tcW w:w="15594" w:type="dxa"/>
            <w:gridSpan w:val="13"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  <w:r>
              <w:t>Задача 5. Поддержка и распространение добровольческой деятельности (волонтёрства)</w:t>
            </w:r>
          </w:p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460"/>
        </w:trPr>
        <w:tc>
          <w:tcPr>
            <w:tcW w:w="3118" w:type="dxa"/>
            <w:gridSpan w:val="2"/>
            <w:vMerge w:val="restart"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  <w:r>
              <w:t>5.1. Оказание   организационной и информационной поддержки</w:t>
            </w:r>
          </w:p>
          <w:p w:rsidR="008F1C14" w:rsidRDefault="001E3DC2" w:rsidP="00EF1CAF">
            <w:pPr>
              <w:pStyle w:val="ad"/>
              <w:spacing w:line="298" w:lineRule="exact"/>
              <w:ind w:left="80"/>
              <w:jc w:val="left"/>
            </w:pPr>
            <w:r>
              <w:t>д</w:t>
            </w:r>
            <w:r w:rsidR="008F1C14">
              <w:t>обровольцам. Моральное стимулирование  волонтёров.</w:t>
            </w:r>
          </w:p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 w:val="restart"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  <w:r>
              <w:t>Администрация МО «Шенкурский муниципальный район»</w:t>
            </w: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итого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 w:val="restart"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волонтёров, расширение  сферы их деятельности.</w:t>
            </w: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BE51ED" w:rsidRDefault="008F1C14" w:rsidP="00472C9B">
            <w:pPr>
              <w:pStyle w:val="ad"/>
              <w:spacing w:line="283" w:lineRule="exact"/>
              <w:ind w:left="52"/>
            </w:pPr>
            <w:r w:rsidRPr="00BE51ED">
              <w:t>в том числе: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945E87">
        <w:tblPrEx>
          <w:tblCellSpacing w:w="0" w:type="nil"/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1E3DC2">
            <w:pPr>
              <w:pStyle w:val="ConsPlusCell"/>
              <w:ind w:left="52"/>
            </w:pPr>
            <w:r w:rsidRPr="002B14DE">
              <w:t xml:space="preserve">средства бюджета </w:t>
            </w:r>
            <w:r w:rsidR="001E3DC2">
              <w:t>района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D03ED3">
        <w:tblPrEx>
          <w:tblCellSpacing w:w="0" w:type="nil"/>
          <w:tblCellMar>
            <w:left w:w="0" w:type="dxa"/>
            <w:right w:w="0" w:type="dxa"/>
          </w:tblCellMar>
        </w:tblPrEx>
        <w:trPr>
          <w:trHeight w:val="752"/>
        </w:trPr>
        <w:tc>
          <w:tcPr>
            <w:tcW w:w="3118" w:type="dxa"/>
            <w:gridSpan w:val="2"/>
            <w:vMerge/>
            <w:shd w:val="clear" w:color="auto" w:fill="FFFFFF"/>
          </w:tcPr>
          <w:p w:rsidR="008F1C14" w:rsidRDefault="008F1C14" w:rsidP="00EF1CAF">
            <w:pPr>
              <w:pStyle w:val="ad"/>
              <w:spacing w:line="298" w:lineRule="exact"/>
              <w:ind w:left="80"/>
              <w:jc w:val="left"/>
            </w:pPr>
          </w:p>
        </w:tc>
        <w:tc>
          <w:tcPr>
            <w:tcW w:w="1986" w:type="dxa"/>
            <w:gridSpan w:val="2"/>
            <w:vMerge/>
            <w:shd w:val="clear" w:color="auto" w:fill="FFFFFF"/>
          </w:tcPr>
          <w:p w:rsidR="008F1C14" w:rsidRPr="00BE51ED" w:rsidRDefault="008F1C14" w:rsidP="00B254B9">
            <w:pPr>
              <w:pStyle w:val="ad"/>
              <w:shd w:val="clear" w:color="auto" w:fill="auto"/>
              <w:spacing w:line="298" w:lineRule="exact"/>
              <w:ind w:left="80"/>
              <w:jc w:val="center"/>
            </w:pPr>
          </w:p>
        </w:tc>
        <w:tc>
          <w:tcPr>
            <w:tcW w:w="2267" w:type="dxa"/>
            <w:shd w:val="clear" w:color="auto" w:fill="FFFFFF"/>
          </w:tcPr>
          <w:p w:rsidR="008F1C14" w:rsidRPr="002B14DE" w:rsidRDefault="008F1C14" w:rsidP="00472C9B">
            <w:pPr>
              <w:pStyle w:val="ConsPlusCell"/>
              <w:ind w:left="52"/>
            </w:pPr>
            <w:r>
              <w:t>средства областного бюджета</w:t>
            </w:r>
          </w:p>
        </w:tc>
        <w:tc>
          <w:tcPr>
            <w:tcW w:w="1113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shd w:val="clear" w:color="auto" w:fill="auto"/>
              <w:spacing w:line="240" w:lineRule="auto"/>
              <w:ind w:left="10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1C14" w:rsidRDefault="008F1C14" w:rsidP="00472C9B">
            <w:pPr>
              <w:pStyle w:val="ad"/>
              <w:ind w:left="100"/>
              <w:jc w:val="center"/>
            </w:pPr>
            <w:r>
              <w:t>0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shd w:val="clear" w:color="auto" w:fill="FFFFFF"/>
          </w:tcPr>
          <w:p w:rsidR="008F1C14" w:rsidRDefault="008F1C14" w:rsidP="00472C9B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56" w:type="dxa"/>
            <w:vMerge/>
            <w:shd w:val="clear" w:color="auto" w:fill="FFFFFF"/>
          </w:tcPr>
          <w:p w:rsidR="008F1C14" w:rsidRPr="002B14DE" w:rsidRDefault="008F1C14" w:rsidP="00B254B9">
            <w:pPr>
              <w:pStyle w:val="3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</w:tr>
      <w:tr w:rsidR="008F1C14" w:rsidRPr="002B14DE" w:rsidTr="00617752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5104" w:type="dxa"/>
            <w:gridSpan w:val="4"/>
            <w:vMerge w:val="restart"/>
          </w:tcPr>
          <w:p w:rsidR="008F1C14" w:rsidRPr="00EF1CAF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CAF">
              <w:rPr>
                <w:rFonts w:ascii="Times New Roman" w:hAnsi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2267" w:type="dxa"/>
          </w:tcPr>
          <w:p w:rsidR="008F1C14" w:rsidRPr="00EF1CAF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CAF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13" w:type="dxa"/>
            <w:gridSpan w:val="2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3 001,8</w:t>
            </w:r>
          </w:p>
        </w:tc>
        <w:tc>
          <w:tcPr>
            <w:tcW w:w="1128" w:type="dxa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1 000,6</w:t>
            </w:r>
          </w:p>
        </w:tc>
        <w:tc>
          <w:tcPr>
            <w:tcW w:w="1145" w:type="dxa"/>
            <w:gridSpan w:val="3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1 000,6</w:t>
            </w:r>
          </w:p>
        </w:tc>
        <w:tc>
          <w:tcPr>
            <w:tcW w:w="1381" w:type="dxa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1 000,6</w:t>
            </w:r>
          </w:p>
        </w:tc>
        <w:tc>
          <w:tcPr>
            <w:tcW w:w="3456" w:type="dxa"/>
            <w:vMerge w:val="restart"/>
          </w:tcPr>
          <w:p w:rsidR="008F1C14" w:rsidRPr="00EF1CAF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1C14" w:rsidRPr="002B14DE" w:rsidTr="001E3DC2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5104" w:type="dxa"/>
            <w:gridSpan w:val="4"/>
            <w:vMerge/>
          </w:tcPr>
          <w:p w:rsidR="008F1C14" w:rsidRPr="00BE51ED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8F1C14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CAF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  <w:p w:rsidR="008F1C14" w:rsidRPr="00EF1CAF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13" w:type="dxa"/>
            <w:gridSpan w:val="2"/>
          </w:tcPr>
          <w:p w:rsidR="001E3DC2" w:rsidRDefault="001E3DC2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1C14" w:rsidRDefault="008F1C14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2 251,2</w:t>
            </w:r>
          </w:p>
          <w:p w:rsidR="008F1C14" w:rsidRDefault="008F1C14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1C14" w:rsidRPr="00EF1CAF" w:rsidRDefault="008F1C14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:rsidR="001E3DC2" w:rsidRDefault="001E3DC2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1C14" w:rsidRPr="00EF1CAF" w:rsidRDefault="008F1C14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750,4</w:t>
            </w:r>
          </w:p>
        </w:tc>
        <w:tc>
          <w:tcPr>
            <w:tcW w:w="1145" w:type="dxa"/>
            <w:gridSpan w:val="3"/>
          </w:tcPr>
          <w:p w:rsidR="001E3DC2" w:rsidRDefault="001E3DC2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1C14" w:rsidRPr="00EF1CAF" w:rsidRDefault="008F1C14" w:rsidP="00BD3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750,4</w:t>
            </w:r>
          </w:p>
        </w:tc>
        <w:tc>
          <w:tcPr>
            <w:tcW w:w="1381" w:type="dxa"/>
          </w:tcPr>
          <w:p w:rsidR="001E3DC2" w:rsidRDefault="001E3DC2" w:rsidP="00251B5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1C14" w:rsidRPr="00EF1CAF" w:rsidRDefault="008F1C14" w:rsidP="00251B5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750,4</w:t>
            </w:r>
          </w:p>
        </w:tc>
        <w:tc>
          <w:tcPr>
            <w:tcW w:w="3456" w:type="dxa"/>
            <w:vMerge/>
          </w:tcPr>
          <w:p w:rsidR="008F1C14" w:rsidRPr="00BE51ED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1C14" w:rsidRPr="002B14DE" w:rsidTr="00617752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5104" w:type="dxa"/>
            <w:gridSpan w:val="4"/>
            <w:vMerge/>
          </w:tcPr>
          <w:p w:rsidR="008F1C14" w:rsidRPr="00BE51ED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8F1C14" w:rsidRPr="00EF1CAF" w:rsidRDefault="008F1C14" w:rsidP="001E3DC2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CAF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бюджета </w:t>
            </w:r>
            <w:r w:rsidR="001E3DC2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1113" w:type="dxa"/>
            <w:gridSpan w:val="2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750,6</w:t>
            </w:r>
          </w:p>
        </w:tc>
        <w:tc>
          <w:tcPr>
            <w:tcW w:w="1128" w:type="dxa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1145" w:type="dxa"/>
            <w:gridSpan w:val="3"/>
          </w:tcPr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1381" w:type="dxa"/>
          </w:tcPr>
          <w:p w:rsidR="008F1C14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250,2</w:t>
            </w:r>
          </w:p>
          <w:p w:rsidR="008F1C14" w:rsidRPr="00EF1CAF" w:rsidRDefault="008F1C14" w:rsidP="00EF1CAF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:rsidR="008F1C14" w:rsidRPr="00BE51ED" w:rsidRDefault="008F1C14" w:rsidP="00B254B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F1C14" w:rsidRDefault="008F1C14" w:rsidP="00C66991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</w:rPr>
        <w:sectPr w:rsidR="008F1C14" w:rsidSect="00D03ED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F1C14" w:rsidRPr="0094468F" w:rsidRDefault="008F1C14" w:rsidP="00EB37CE">
      <w:pPr>
        <w:jc w:val="center"/>
        <w:rPr>
          <w:rFonts w:ascii="Times New Roman" w:hAnsi="Times New Roman"/>
          <w:sz w:val="26"/>
          <w:szCs w:val="26"/>
        </w:rPr>
      </w:pPr>
    </w:p>
    <w:sectPr w:rsidR="008F1C14" w:rsidRPr="0094468F" w:rsidSect="005113F1">
      <w:pgSz w:w="11906" w:h="16838"/>
      <w:pgMar w:top="1134" w:right="567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CF" w:rsidRDefault="007404CF" w:rsidP="005D5E37">
      <w:pPr>
        <w:spacing w:after="0" w:line="240" w:lineRule="auto"/>
      </w:pPr>
      <w:r>
        <w:separator/>
      </w:r>
    </w:p>
  </w:endnote>
  <w:endnote w:type="continuationSeparator" w:id="0">
    <w:p w:rsidR="007404CF" w:rsidRDefault="007404CF" w:rsidP="005D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CF" w:rsidRDefault="007404CF" w:rsidP="005D5E37">
      <w:pPr>
        <w:spacing w:after="0" w:line="240" w:lineRule="auto"/>
      </w:pPr>
      <w:r>
        <w:separator/>
      </w:r>
    </w:p>
  </w:footnote>
  <w:footnote w:type="continuationSeparator" w:id="0">
    <w:p w:rsidR="007404CF" w:rsidRDefault="007404CF" w:rsidP="005D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782D0E"/>
    <w:multiLevelType w:val="hybridMultilevel"/>
    <w:tmpl w:val="B7D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E3E75"/>
    <w:multiLevelType w:val="multilevel"/>
    <w:tmpl w:val="BDE6BB6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0BC06AAA"/>
    <w:multiLevelType w:val="hybridMultilevel"/>
    <w:tmpl w:val="B90EC064"/>
    <w:lvl w:ilvl="0" w:tplc="9DF8E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A7725"/>
    <w:multiLevelType w:val="multilevel"/>
    <w:tmpl w:val="18F85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28847BA6"/>
    <w:multiLevelType w:val="hybridMultilevel"/>
    <w:tmpl w:val="9AA0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E34FAE"/>
    <w:multiLevelType w:val="hybridMultilevel"/>
    <w:tmpl w:val="36585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4F3033"/>
    <w:multiLevelType w:val="hybridMultilevel"/>
    <w:tmpl w:val="C00E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9952DE"/>
    <w:multiLevelType w:val="multilevel"/>
    <w:tmpl w:val="BE1E1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69151E46"/>
    <w:multiLevelType w:val="hybridMultilevel"/>
    <w:tmpl w:val="B85E991C"/>
    <w:lvl w:ilvl="0" w:tplc="7E2258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25F06D1"/>
    <w:multiLevelType w:val="hybridMultilevel"/>
    <w:tmpl w:val="2B9A3972"/>
    <w:lvl w:ilvl="0" w:tplc="33E08D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3B3144"/>
    <w:multiLevelType w:val="hybridMultilevel"/>
    <w:tmpl w:val="83A6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107"/>
    <w:rsid w:val="00005D2A"/>
    <w:rsid w:val="00015347"/>
    <w:rsid w:val="00015366"/>
    <w:rsid w:val="000171D1"/>
    <w:rsid w:val="0002308B"/>
    <w:rsid w:val="00025C5D"/>
    <w:rsid w:val="000268A0"/>
    <w:rsid w:val="0002786C"/>
    <w:rsid w:val="000300F2"/>
    <w:rsid w:val="00037564"/>
    <w:rsid w:val="00041B59"/>
    <w:rsid w:val="00071C37"/>
    <w:rsid w:val="00072D39"/>
    <w:rsid w:val="0007413B"/>
    <w:rsid w:val="000754D1"/>
    <w:rsid w:val="000803F3"/>
    <w:rsid w:val="00083CC1"/>
    <w:rsid w:val="00087375"/>
    <w:rsid w:val="00091362"/>
    <w:rsid w:val="00091C9E"/>
    <w:rsid w:val="000972C9"/>
    <w:rsid w:val="000A0ACD"/>
    <w:rsid w:val="000A42BC"/>
    <w:rsid w:val="000A6DC5"/>
    <w:rsid w:val="000B0B51"/>
    <w:rsid w:val="000D2FD0"/>
    <w:rsid w:val="000D55D9"/>
    <w:rsid w:val="000E09AF"/>
    <w:rsid w:val="000E78F5"/>
    <w:rsid w:val="000F28F8"/>
    <w:rsid w:val="000F2DF3"/>
    <w:rsid w:val="00100DBF"/>
    <w:rsid w:val="00101210"/>
    <w:rsid w:val="00103451"/>
    <w:rsid w:val="00103809"/>
    <w:rsid w:val="0011114C"/>
    <w:rsid w:val="0011501A"/>
    <w:rsid w:val="0012059B"/>
    <w:rsid w:val="0012109C"/>
    <w:rsid w:val="001223F9"/>
    <w:rsid w:val="001253DA"/>
    <w:rsid w:val="001310E7"/>
    <w:rsid w:val="00135255"/>
    <w:rsid w:val="0013563F"/>
    <w:rsid w:val="00142396"/>
    <w:rsid w:val="00154444"/>
    <w:rsid w:val="001666A1"/>
    <w:rsid w:val="00181342"/>
    <w:rsid w:val="001838AF"/>
    <w:rsid w:val="001879F1"/>
    <w:rsid w:val="001935CF"/>
    <w:rsid w:val="00196337"/>
    <w:rsid w:val="00197650"/>
    <w:rsid w:val="001A6CE9"/>
    <w:rsid w:val="001B141F"/>
    <w:rsid w:val="001B522F"/>
    <w:rsid w:val="001C5EAE"/>
    <w:rsid w:val="001C65D2"/>
    <w:rsid w:val="001D0EE4"/>
    <w:rsid w:val="001D5DE5"/>
    <w:rsid w:val="001D6D35"/>
    <w:rsid w:val="001E3DC2"/>
    <w:rsid w:val="001E45A8"/>
    <w:rsid w:val="001E76C8"/>
    <w:rsid w:val="001F1905"/>
    <w:rsid w:val="001F2535"/>
    <w:rsid w:val="001F313E"/>
    <w:rsid w:val="001F7E44"/>
    <w:rsid w:val="002050C4"/>
    <w:rsid w:val="0021253E"/>
    <w:rsid w:val="0021276C"/>
    <w:rsid w:val="002200CD"/>
    <w:rsid w:val="002208FD"/>
    <w:rsid w:val="0022233B"/>
    <w:rsid w:val="00223689"/>
    <w:rsid w:val="00223EDA"/>
    <w:rsid w:val="00224C40"/>
    <w:rsid w:val="00227CA0"/>
    <w:rsid w:val="00231C78"/>
    <w:rsid w:val="002407C2"/>
    <w:rsid w:val="002416FA"/>
    <w:rsid w:val="00241C53"/>
    <w:rsid w:val="00247B45"/>
    <w:rsid w:val="00247D0B"/>
    <w:rsid w:val="00251B58"/>
    <w:rsid w:val="0026030E"/>
    <w:rsid w:val="00262A37"/>
    <w:rsid w:val="00270006"/>
    <w:rsid w:val="002744FA"/>
    <w:rsid w:val="00281CD8"/>
    <w:rsid w:val="00284947"/>
    <w:rsid w:val="00290573"/>
    <w:rsid w:val="002976D5"/>
    <w:rsid w:val="002A2999"/>
    <w:rsid w:val="002A47CC"/>
    <w:rsid w:val="002A5636"/>
    <w:rsid w:val="002A5948"/>
    <w:rsid w:val="002B14DE"/>
    <w:rsid w:val="002B247B"/>
    <w:rsid w:val="002C4313"/>
    <w:rsid w:val="002C7B3E"/>
    <w:rsid w:val="002D5FF6"/>
    <w:rsid w:val="002E32C9"/>
    <w:rsid w:val="002E3865"/>
    <w:rsid w:val="002F0C73"/>
    <w:rsid w:val="002F2F21"/>
    <w:rsid w:val="002F451D"/>
    <w:rsid w:val="002F719B"/>
    <w:rsid w:val="003062FE"/>
    <w:rsid w:val="00310BD5"/>
    <w:rsid w:val="00312AE8"/>
    <w:rsid w:val="00323B4D"/>
    <w:rsid w:val="00326E16"/>
    <w:rsid w:val="003278BC"/>
    <w:rsid w:val="00333D4E"/>
    <w:rsid w:val="00337B3D"/>
    <w:rsid w:val="00354779"/>
    <w:rsid w:val="0035794A"/>
    <w:rsid w:val="0036054B"/>
    <w:rsid w:val="003645A9"/>
    <w:rsid w:val="0036495E"/>
    <w:rsid w:val="003858A4"/>
    <w:rsid w:val="00385CDC"/>
    <w:rsid w:val="0038742B"/>
    <w:rsid w:val="00391417"/>
    <w:rsid w:val="00392AD2"/>
    <w:rsid w:val="00394EAA"/>
    <w:rsid w:val="00395C2E"/>
    <w:rsid w:val="003A1792"/>
    <w:rsid w:val="003A7674"/>
    <w:rsid w:val="003C0F0F"/>
    <w:rsid w:val="003C42C8"/>
    <w:rsid w:val="003C7FAA"/>
    <w:rsid w:val="003D3CAA"/>
    <w:rsid w:val="003D4EE1"/>
    <w:rsid w:val="003F08F2"/>
    <w:rsid w:val="003F7D86"/>
    <w:rsid w:val="0040245F"/>
    <w:rsid w:val="0040772F"/>
    <w:rsid w:val="00407D41"/>
    <w:rsid w:val="004178EB"/>
    <w:rsid w:val="0041792B"/>
    <w:rsid w:val="00417A8C"/>
    <w:rsid w:val="004202F9"/>
    <w:rsid w:val="0042308A"/>
    <w:rsid w:val="00424421"/>
    <w:rsid w:val="00437283"/>
    <w:rsid w:val="00437EE2"/>
    <w:rsid w:val="0044125D"/>
    <w:rsid w:val="00461CCC"/>
    <w:rsid w:val="00465640"/>
    <w:rsid w:val="004710A8"/>
    <w:rsid w:val="00472C9B"/>
    <w:rsid w:val="004736AB"/>
    <w:rsid w:val="00475D13"/>
    <w:rsid w:val="00480AF7"/>
    <w:rsid w:val="0049014C"/>
    <w:rsid w:val="00490946"/>
    <w:rsid w:val="004A3309"/>
    <w:rsid w:val="004A3829"/>
    <w:rsid w:val="004B4258"/>
    <w:rsid w:val="004C0EA6"/>
    <w:rsid w:val="004C3B1C"/>
    <w:rsid w:val="004C3CB9"/>
    <w:rsid w:val="004C7BB2"/>
    <w:rsid w:val="004D1F41"/>
    <w:rsid w:val="004E31AF"/>
    <w:rsid w:val="004E4A02"/>
    <w:rsid w:val="004F34B6"/>
    <w:rsid w:val="004F6142"/>
    <w:rsid w:val="004F7AE1"/>
    <w:rsid w:val="004F7E23"/>
    <w:rsid w:val="0050493D"/>
    <w:rsid w:val="0050519F"/>
    <w:rsid w:val="005055FA"/>
    <w:rsid w:val="00505779"/>
    <w:rsid w:val="005113F1"/>
    <w:rsid w:val="00511B8E"/>
    <w:rsid w:val="00511DDF"/>
    <w:rsid w:val="005351FD"/>
    <w:rsid w:val="005435AE"/>
    <w:rsid w:val="00545031"/>
    <w:rsid w:val="005460FF"/>
    <w:rsid w:val="005504DC"/>
    <w:rsid w:val="00554497"/>
    <w:rsid w:val="005563F8"/>
    <w:rsid w:val="00567149"/>
    <w:rsid w:val="00573615"/>
    <w:rsid w:val="005767CE"/>
    <w:rsid w:val="00577703"/>
    <w:rsid w:val="005826E0"/>
    <w:rsid w:val="00591DF3"/>
    <w:rsid w:val="005B694A"/>
    <w:rsid w:val="005C0E91"/>
    <w:rsid w:val="005D28EB"/>
    <w:rsid w:val="005D359F"/>
    <w:rsid w:val="005D4E38"/>
    <w:rsid w:val="005D5D77"/>
    <w:rsid w:val="005D5E37"/>
    <w:rsid w:val="005D7C21"/>
    <w:rsid w:val="005E13FB"/>
    <w:rsid w:val="005E5EFB"/>
    <w:rsid w:val="005E6228"/>
    <w:rsid w:val="005E6817"/>
    <w:rsid w:val="005F5CFF"/>
    <w:rsid w:val="00610AF2"/>
    <w:rsid w:val="0061263C"/>
    <w:rsid w:val="00613337"/>
    <w:rsid w:val="0061393B"/>
    <w:rsid w:val="00615F71"/>
    <w:rsid w:val="006161BB"/>
    <w:rsid w:val="00617752"/>
    <w:rsid w:val="00621439"/>
    <w:rsid w:val="00634DD9"/>
    <w:rsid w:val="00636AB1"/>
    <w:rsid w:val="00642979"/>
    <w:rsid w:val="00644BA3"/>
    <w:rsid w:val="0064607D"/>
    <w:rsid w:val="006509F0"/>
    <w:rsid w:val="00652807"/>
    <w:rsid w:val="00654122"/>
    <w:rsid w:val="00654F06"/>
    <w:rsid w:val="00664467"/>
    <w:rsid w:val="006730CA"/>
    <w:rsid w:val="00675A8A"/>
    <w:rsid w:val="0067746E"/>
    <w:rsid w:val="006828FB"/>
    <w:rsid w:val="00682C55"/>
    <w:rsid w:val="006A141F"/>
    <w:rsid w:val="006A55D7"/>
    <w:rsid w:val="006B73F5"/>
    <w:rsid w:val="006C0CC9"/>
    <w:rsid w:val="006C4006"/>
    <w:rsid w:val="006C66B8"/>
    <w:rsid w:val="006C6D84"/>
    <w:rsid w:val="006D31A6"/>
    <w:rsid w:val="006E16A3"/>
    <w:rsid w:val="006E35FF"/>
    <w:rsid w:val="006F34DE"/>
    <w:rsid w:val="006F35D3"/>
    <w:rsid w:val="006F69F9"/>
    <w:rsid w:val="006F7846"/>
    <w:rsid w:val="007036BB"/>
    <w:rsid w:val="00713FC1"/>
    <w:rsid w:val="0071629A"/>
    <w:rsid w:val="00724DE5"/>
    <w:rsid w:val="00725653"/>
    <w:rsid w:val="00734F12"/>
    <w:rsid w:val="007352DC"/>
    <w:rsid w:val="007404CF"/>
    <w:rsid w:val="00745AC9"/>
    <w:rsid w:val="00755A89"/>
    <w:rsid w:val="00757725"/>
    <w:rsid w:val="007719E4"/>
    <w:rsid w:val="007723A2"/>
    <w:rsid w:val="00783A8C"/>
    <w:rsid w:val="00791B86"/>
    <w:rsid w:val="00791C87"/>
    <w:rsid w:val="00795A6D"/>
    <w:rsid w:val="00795BBD"/>
    <w:rsid w:val="007A54FB"/>
    <w:rsid w:val="007A6F10"/>
    <w:rsid w:val="007B0845"/>
    <w:rsid w:val="007B201C"/>
    <w:rsid w:val="007B39DD"/>
    <w:rsid w:val="007B3D81"/>
    <w:rsid w:val="007B7DA9"/>
    <w:rsid w:val="007C57EC"/>
    <w:rsid w:val="007C5D16"/>
    <w:rsid w:val="007D7802"/>
    <w:rsid w:val="007E7B11"/>
    <w:rsid w:val="007F605E"/>
    <w:rsid w:val="0080013A"/>
    <w:rsid w:val="00817B45"/>
    <w:rsid w:val="00834397"/>
    <w:rsid w:val="00836237"/>
    <w:rsid w:val="0083671C"/>
    <w:rsid w:val="00836AA9"/>
    <w:rsid w:val="00843B84"/>
    <w:rsid w:val="00853A7E"/>
    <w:rsid w:val="00855898"/>
    <w:rsid w:val="00870BB7"/>
    <w:rsid w:val="0088389E"/>
    <w:rsid w:val="0088503A"/>
    <w:rsid w:val="00891400"/>
    <w:rsid w:val="0089205C"/>
    <w:rsid w:val="008927C0"/>
    <w:rsid w:val="008940DB"/>
    <w:rsid w:val="008A34B3"/>
    <w:rsid w:val="008C0B19"/>
    <w:rsid w:val="008C2524"/>
    <w:rsid w:val="008C4BDB"/>
    <w:rsid w:val="008C522C"/>
    <w:rsid w:val="008C5DD9"/>
    <w:rsid w:val="008D58EC"/>
    <w:rsid w:val="008E0AED"/>
    <w:rsid w:val="008E2C79"/>
    <w:rsid w:val="008E3EC0"/>
    <w:rsid w:val="008E75BB"/>
    <w:rsid w:val="008F04C9"/>
    <w:rsid w:val="008F06A1"/>
    <w:rsid w:val="008F1C14"/>
    <w:rsid w:val="008F2844"/>
    <w:rsid w:val="00904908"/>
    <w:rsid w:val="0091008D"/>
    <w:rsid w:val="00913CC8"/>
    <w:rsid w:val="009162DA"/>
    <w:rsid w:val="00917CD7"/>
    <w:rsid w:val="009344A6"/>
    <w:rsid w:val="00937CAA"/>
    <w:rsid w:val="00940003"/>
    <w:rsid w:val="00943225"/>
    <w:rsid w:val="0094468F"/>
    <w:rsid w:val="00945E87"/>
    <w:rsid w:val="00946B4A"/>
    <w:rsid w:val="0095454E"/>
    <w:rsid w:val="00954755"/>
    <w:rsid w:val="00966898"/>
    <w:rsid w:val="00966BA3"/>
    <w:rsid w:val="009755E4"/>
    <w:rsid w:val="0098593A"/>
    <w:rsid w:val="009912D7"/>
    <w:rsid w:val="0099291C"/>
    <w:rsid w:val="00994ADC"/>
    <w:rsid w:val="009A4ED1"/>
    <w:rsid w:val="009A62CA"/>
    <w:rsid w:val="009B2786"/>
    <w:rsid w:val="009B76A9"/>
    <w:rsid w:val="009B77ED"/>
    <w:rsid w:val="009C48DC"/>
    <w:rsid w:val="009C6A7E"/>
    <w:rsid w:val="009D1646"/>
    <w:rsid w:val="009D58B6"/>
    <w:rsid w:val="009D5B52"/>
    <w:rsid w:val="009D6872"/>
    <w:rsid w:val="009E1CE3"/>
    <w:rsid w:val="009E5921"/>
    <w:rsid w:val="009F5555"/>
    <w:rsid w:val="009F6D38"/>
    <w:rsid w:val="00A11616"/>
    <w:rsid w:val="00A11BB4"/>
    <w:rsid w:val="00A14232"/>
    <w:rsid w:val="00A14A6B"/>
    <w:rsid w:val="00A20B1E"/>
    <w:rsid w:val="00A3378F"/>
    <w:rsid w:val="00A35E7E"/>
    <w:rsid w:val="00A51ACF"/>
    <w:rsid w:val="00A53FA8"/>
    <w:rsid w:val="00A57319"/>
    <w:rsid w:val="00A640DF"/>
    <w:rsid w:val="00A67107"/>
    <w:rsid w:val="00A70DD8"/>
    <w:rsid w:val="00A74071"/>
    <w:rsid w:val="00A821EE"/>
    <w:rsid w:val="00A86D0C"/>
    <w:rsid w:val="00A8728B"/>
    <w:rsid w:val="00A9262D"/>
    <w:rsid w:val="00A94237"/>
    <w:rsid w:val="00A957EC"/>
    <w:rsid w:val="00A96B7B"/>
    <w:rsid w:val="00AA1172"/>
    <w:rsid w:val="00AA5551"/>
    <w:rsid w:val="00AA699E"/>
    <w:rsid w:val="00AB6576"/>
    <w:rsid w:val="00AC2FFE"/>
    <w:rsid w:val="00AD02BC"/>
    <w:rsid w:val="00AD3AAC"/>
    <w:rsid w:val="00AD5879"/>
    <w:rsid w:val="00AD6E6F"/>
    <w:rsid w:val="00AE054C"/>
    <w:rsid w:val="00AE181F"/>
    <w:rsid w:val="00AE2366"/>
    <w:rsid w:val="00AE27F0"/>
    <w:rsid w:val="00AE5955"/>
    <w:rsid w:val="00AF1FBA"/>
    <w:rsid w:val="00AF2F9F"/>
    <w:rsid w:val="00B00A74"/>
    <w:rsid w:val="00B00EA6"/>
    <w:rsid w:val="00B0434D"/>
    <w:rsid w:val="00B05F0E"/>
    <w:rsid w:val="00B114E5"/>
    <w:rsid w:val="00B1272F"/>
    <w:rsid w:val="00B17D89"/>
    <w:rsid w:val="00B207D4"/>
    <w:rsid w:val="00B22A0C"/>
    <w:rsid w:val="00B254B9"/>
    <w:rsid w:val="00B312B3"/>
    <w:rsid w:val="00B415EA"/>
    <w:rsid w:val="00B471E7"/>
    <w:rsid w:val="00B542EF"/>
    <w:rsid w:val="00B6372F"/>
    <w:rsid w:val="00B66947"/>
    <w:rsid w:val="00B772EB"/>
    <w:rsid w:val="00B833E3"/>
    <w:rsid w:val="00B87025"/>
    <w:rsid w:val="00B91C06"/>
    <w:rsid w:val="00B93412"/>
    <w:rsid w:val="00B943E7"/>
    <w:rsid w:val="00B97F48"/>
    <w:rsid w:val="00BB0FCA"/>
    <w:rsid w:val="00BB1BBA"/>
    <w:rsid w:val="00BC2240"/>
    <w:rsid w:val="00BD0D3C"/>
    <w:rsid w:val="00BD34F8"/>
    <w:rsid w:val="00BD3615"/>
    <w:rsid w:val="00BD6096"/>
    <w:rsid w:val="00BE0978"/>
    <w:rsid w:val="00BE51ED"/>
    <w:rsid w:val="00BF40DA"/>
    <w:rsid w:val="00BF52C9"/>
    <w:rsid w:val="00BF5DFF"/>
    <w:rsid w:val="00BF7467"/>
    <w:rsid w:val="00BF7C1B"/>
    <w:rsid w:val="00C02AD0"/>
    <w:rsid w:val="00C066F7"/>
    <w:rsid w:val="00C079A9"/>
    <w:rsid w:val="00C11196"/>
    <w:rsid w:val="00C1360B"/>
    <w:rsid w:val="00C16E0B"/>
    <w:rsid w:val="00C2491A"/>
    <w:rsid w:val="00C312CE"/>
    <w:rsid w:val="00C35B22"/>
    <w:rsid w:val="00C4158A"/>
    <w:rsid w:val="00C51904"/>
    <w:rsid w:val="00C5255C"/>
    <w:rsid w:val="00C53CAB"/>
    <w:rsid w:val="00C66991"/>
    <w:rsid w:val="00C72345"/>
    <w:rsid w:val="00C733A5"/>
    <w:rsid w:val="00C8507A"/>
    <w:rsid w:val="00C93728"/>
    <w:rsid w:val="00C94FD2"/>
    <w:rsid w:val="00CA3FE3"/>
    <w:rsid w:val="00CA6C80"/>
    <w:rsid w:val="00CC6904"/>
    <w:rsid w:val="00CF4EDE"/>
    <w:rsid w:val="00CF6806"/>
    <w:rsid w:val="00D03ED3"/>
    <w:rsid w:val="00D12FF3"/>
    <w:rsid w:val="00D164FF"/>
    <w:rsid w:val="00D215A0"/>
    <w:rsid w:val="00D223D4"/>
    <w:rsid w:val="00D233D5"/>
    <w:rsid w:val="00D24F9B"/>
    <w:rsid w:val="00D32EA6"/>
    <w:rsid w:val="00D3671E"/>
    <w:rsid w:val="00D3728A"/>
    <w:rsid w:val="00D401E1"/>
    <w:rsid w:val="00D4483A"/>
    <w:rsid w:val="00D44843"/>
    <w:rsid w:val="00D45C5E"/>
    <w:rsid w:val="00D47737"/>
    <w:rsid w:val="00D568D5"/>
    <w:rsid w:val="00D579F3"/>
    <w:rsid w:val="00D644AC"/>
    <w:rsid w:val="00D66F26"/>
    <w:rsid w:val="00D72938"/>
    <w:rsid w:val="00D72991"/>
    <w:rsid w:val="00D7486A"/>
    <w:rsid w:val="00D86228"/>
    <w:rsid w:val="00D921EF"/>
    <w:rsid w:val="00D962AB"/>
    <w:rsid w:val="00DA19D0"/>
    <w:rsid w:val="00DA29A0"/>
    <w:rsid w:val="00DA4F44"/>
    <w:rsid w:val="00DB260A"/>
    <w:rsid w:val="00DB5240"/>
    <w:rsid w:val="00DB5807"/>
    <w:rsid w:val="00DC2611"/>
    <w:rsid w:val="00DC72F3"/>
    <w:rsid w:val="00DD16B0"/>
    <w:rsid w:val="00DE418F"/>
    <w:rsid w:val="00DE427B"/>
    <w:rsid w:val="00DE6A04"/>
    <w:rsid w:val="00DE7DCC"/>
    <w:rsid w:val="00DF0934"/>
    <w:rsid w:val="00DF11B1"/>
    <w:rsid w:val="00DF2A7D"/>
    <w:rsid w:val="00DF776E"/>
    <w:rsid w:val="00E12E0B"/>
    <w:rsid w:val="00E13BD2"/>
    <w:rsid w:val="00E26088"/>
    <w:rsid w:val="00E319D4"/>
    <w:rsid w:val="00E31E3B"/>
    <w:rsid w:val="00E34EDE"/>
    <w:rsid w:val="00E428B8"/>
    <w:rsid w:val="00E44143"/>
    <w:rsid w:val="00E73EDD"/>
    <w:rsid w:val="00E77477"/>
    <w:rsid w:val="00E80282"/>
    <w:rsid w:val="00E80824"/>
    <w:rsid w:val="00E85125"/>
    <w:rsid w:val="00E86FAB"/>
    <w:rsid w:val="00E910EC"/>
    <w:rsid w:val="00E9580D"/>
    <w:rsid w:val="00EA14CE"/>
    <w:rsid w:val="00EA6FB2"/>
    <w:rsid w:val="00EB070A"/>
    <w:rsid w:val="00EB0E52"/>
    <w:rsid w:val="00EB37CE"/>
    <w:rsid w:val="00EB583D"/>
    <w:rsid w:val="00EC01A2"/>
    <w:rsid w:val="00EC70E9"/>
    <w:rsid w:val="00ED5AA8"/>
    <w:rsid w:val="00ED7FE3"/>
    <w:rsid w:val="00EE23C7"/>
    <w:rsid w:val="00EF0DC5"/>
    <w:rsid w:val="00EF1C0C"/>
    <w:rsid w:val="00EF1CAF"/>
    <w:rsid w:val="00EF7DB1"/>
    <w:rsid w:val="00F16027"/>
    <w:rsid w:val="00F22C89"/>
    <w:rsid w:val="00F3017C"/>
    <w:rsid w:val="00F31C79"/>
    <w:rsid w:val="00F33CE5"/>
    <w:rsid w:val="00F425B6"/>
    <w:rsid w:val="00F551FD"/>
    <w:rsid w:val="00F5555C"/>
    <w:rsid w:val="00F62A6E"/>
    <w:rsid w:val="00F64367"/>
    <w:rsid w:val="00F663F8"/>
    <w:rsid w:val="00F7053A"/>
    <w:rsid w:val="00F739B4"/>
    <w:rsid w:val="00F74467"/>
    <w:rsid w:val="00F800FB"/>
    <w:rsid w:val="00F811F3"/>
    <w:rsid w:val="00F82142"/>
    <w:rsid w:val="00F830FB"/>
    <w:rsid w:val="00F91A26"/>
    <w:rsid w:val="00F9342B"/>
    <w:rsid w:val="00F94E4C"/>
    <w:rsid w:val="00F958C1"/>
    <w:rsid w:val="00FB13AA"/>
    <w:rsid w:val="00FB7CF8"/>
    <w:rsid w:val="00FC5488"/>
    <w:rsid w:val="00FC7D2F"/>
    <w:rsid w:val="00FD0F5C"/>
    <w:rsid w:val="00FD195F"/>
    <w:rsid w:val="00FE24CE"/>
    <w:rsid w:val="00FE2B69"/>
    <w:rsid w:val="00FE36E9"/>
    <w:rsid w:val="00FF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71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826E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5D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5E3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D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D5E37"/>
    <w:rPr>
      <w:rFonts w:cs="Times New Roman"/>
    </w:rPr>
  </w:style>
  <w:style w:type="paragraph" w:styleId="a7">
    <w:name w:val="No Spacing"/>
    <w:uiPriority w:val="99"/>
    <w:qFormat/>
    <w:rsid w:val="005D5E3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9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C48D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290573"/>
    <w:pPr>
      <w:ind w:left="720"/>
      <w:contextualSpacing/>
    </w:pPr>
  </w:style>
  <w:style w:type="character" w:customStyle="1" w:styleId="spfo1">
    <w:name w:val="spfo1"/>
    <w:basedOn w:val="a0"/>
    <w:uiPriority w:val="99"/>
    <w:rsid w:val="00AA699E"/>
    <w:rPr>
      <w:rFonts w:cs="Times New Roman"/>
    </w:rPr>
  </w:style>
  <w:style w:type="character" w:styleId="ab">
    <w:name w:val="Hyperlink"/>
    <w:basedOn w:val="a0"/>
    <w:uiPriority w:val="99"/>
    <w:semiHidden/>
    <w:rsid w:val="00734F1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12E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E12E0B"/>
    <w:pPr>
      <w:widowControl w:val="0"/>
      <w:ind w:firstLine="720"/>
    </w:pPr>
    <w:rPr>
      <w:rFonts w:ascii="Arial" w:hAnsi="Arial"/>
    </w:rPr>
  </w:style>
  <w:style w:type="character" w:styleId="ac">
    <w:name w:val="line number"/>
    <w:basedOn w:val="a0"/>
    <w:uiPriority w:val="99"/>
    <w:rsid w:val="00E86FAB"/>
    <w:rPr>
      <w:rFonts w:cs="Times New Roman"/>
    </w:rPr>
  </w:style>
  <w:style w:type="paragraph" w:styleId="ad">
    <w:name w:val="Body Text"/>
    <w:basedOn w:val="a"/>
    <w:link w:val="1"/>
    <w:uiPriority w:val="99"/>
    <w:rsid w:val="009B76A9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1">
    <w:name w:val="Основной текст Знак1"/>
    <w:basedOn w:val="a0"/>
    <w:link w:val="ad"/>
    <w:uiPriority w:val="99"/>
    <w:locked/>
    <w:rsid w:val="009B76A9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B76A9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9B76A9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B76A9"/>
    <w:pPr>
      <w:shd w:val="clear" w:color="auto" w:fill="FFFFFF"/>
      <w:spacing w:before="660" w:after="840" w:line="240" w:lineRule="atLeast"/>
    </w:pPr>
    <w:rPr>
      <w:rFonts w:ascii="Times New Roman" w:hAnsi="Times New Roman"/>
      <w:b/>
      <w:bCs/>
      <w:spacing w:val="1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AE181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E181F"/>
    <w:pPr>
      <w:shd w:val="clear" w:color="auto" w:fill="FFFFFF"/>
      <w:spacing w:before="660" w:after="300" w:line="240" w:lineRule="atLeast"/>
      <w:outlineLvl w:val="0"/>
    </w:pPr>
    <w:rPr>
      <w:rFonts w:ascii="Times New Roman" w:hAnsi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C51904"/>
    <w:rPr>
      <w:rFonts w:ascii="Times New Roman" w:hAnsi="Times New Roman" w:cs="Times New Roman"/>
      <w:i/>
      <w:iCs/>
      <w:noProof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C51904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C51904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C51904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60">
    <w:name w:val="Основной текст (6)"/>
    <w:basedOn w:val="a"/>
    <w:link w:val="6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8"/>
      <w:szCs w:val="8"/>
    </w:rPr>
  </w:style>
  <w:style w:type="paragraph" w:customStyle="1" w:styleId="130">
    <w:name w:val="Основной текст (13)"/>
    <w:basedOn w:val="a"/>
    <w:link w:val="13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</w:rPr>
  </w:style>
  <w:style w:type="paragraph" w:customStyle="1" w:styleId="120">
    <w:name w:val="Основной текст (12)"/>
    <w:basedOn w:val="a"/>
    <w:link w:val="12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150">
    <w:name w:val="Основной текст (15)"/>
    <w:basedOn w:val="a"/>
    <w:link w:val="15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C51904"/>
    <w:pPr>
      <w:shd w:val="clear" w:color="auto" w:fill="FFFFFF"/>
      <w:spacing w:after="0" w:line="240" w:lineRule="atLeast"/>
    </w:pPr>
    <w:rPr>
      <w:rFonts w:ascii="Times New Roman" w:hAnsi="Times New Roman"/>
      <w:noProof/>
      <w:sz w:val="9"/>
      <w:szCs w:val="9"/>
    </w:rPr>
  </w:style>
  <w:style w:type="paragraph" w:customStyle="1" w:styleId="16">
    <w:name w:val="Знак1"/>
    <w:basedOn w:val="a"/>
    <w:uiPriority w:val="99"/>
    <w:rsid w:val="00FF42F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0">
    <w:name w:val="consnormal"/>
    <w:basedOn w:val="a"/>
    <w:uiPriority w:val="99"/>
    <w:rsid w:val="00385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99"/>
    <w:locked/>
    <w:rsid w:val="001F253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D840-A571-4481-AE98-3F357EC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13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Позднякова Татьяна Валентиновна</dc:creator>
  <cp:keywords/>
  <dc:description/>
  <cp:lastModifiedBy>orgspec1</cp:lastModifiedBy>
  <cp:revision>140</cp:revision>
  <cp:lastPrinted>2019-04-17T05:50:00Z</cp:lastPrinted>
  <dcterms:created xsi:type="dcterms:W3CDTF">2014-04-29T07:23:00Z</dcterms:created>
  <dcterms:modified xsi:type="dcterms:W3CDTF">2019-04-17T14:09:00Z</dcterms:modified>
</cp:coreProperties>
</file>