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C2974">
        <w:rPr>
          <w:rFonts w:ascii="Times New Roman" w:hAnsi="Times New Roman" w:cs="Times New Roman"/>
          <w:color w:val="000000"/>
          <w:sz w:val="28"/>
          <w:szCs w:val="28"/>
        </w:rPr>
        <w:t xml:space="preserve">24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июля 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 w:rsidR="003C2974">
        <w:rPr>
          <w:rFonts w:ascii="Times New Roman" w:hAnsi="Times New Roman" w:cs="Times New Roman"/>
          <w:color w:val="000000"/>
          <w:sz w:val="28"/>
          <w:szCs w:val="28"/>
        </w:rPr>
        <w:t>508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7E582F">
        <w:rPr>
          <w:rFonts w:ascii="Times New Roman" w:hAnsi="Times New Roman" w:cs="Times New Roman"/>
          <w:sz w:val="28"/>
          <w:szCs w:val="28"/>
        </w:rPr>
        <w:t xml:space="preserve">       № 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>вступает в силу со дня 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0C2602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BE4CD3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BE4CD3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 от 24 июля 2023 г. №  508 -па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BE4CD3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BE4CD3">
        <w:rPr>
          <w:rFonts w:ascii="Times New Roman" w:hAnsi="Times New Roman"/>
          <w:b/>
          <w:sz w:val="28"/>
          <w:szCs w:val="28"/>
        </w:rPr>
        <w:t xml:space="preserve"> М Е Н Е Н И Я, </w:t>
      </w:r>
    </w:p>
    <w:p w:rsidR="00BE4CD3" w:rsidRPr="00BE4CD3" w:rsidRDefault="00BE4CD3" w:rsidP="00BE4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BE4CD3" w:rsidRPr="00BE4CD3" w:rsidRDefault="00BE4CD3" w:rsidP="00BE4C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4CD3">
        <w:rPr>
          <w:rFonts w:ascii="Times New Roman" w:hAnsi="Times New Roman"/>
          <w:b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BE4CD3" w:rsidRPr="00BE4CD3" w:rsidRDefault="00BE4CD3" w:rsidP="00BE4CD3">
      <w:pPr>
        <w:tabs>
          <w:tab w:val="left" w:pos="8931"/>
        </w:tabs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E4CD3">
        <w:rPr>
          <w:rFonts w:ascii="Times New Roman" w:hAnsi="Times New Roman"/>
          <w:sz w:val="28"/>
          <w:szCs w:val="28"/>
        </w:rPr>
        <w:t>В  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BE4CD3" w:rsidRPr="00BE4CD3" w:rsidRDefault="00BE4CD3" w:rsidP="00BE4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6237"/>
      </w:tblGrid>
      <w:tr w:rsidR="00BE4CD3" w:rsidRPr="00BE4CD3" w:rsidTr="00BE4CD3">
        <w:trPr>
          <w:trHeight w:val="416"/>
          <w:tblCellSpacing w:w="5" w:type="nil"/>
        </w:trPr>
        <w:tc>
          <w:tcPr>
            <w:tcW w:w="3261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«Объемы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  финансирования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7" w:hanging="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left="634" w:hanging="6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6237" w:type="dxa"/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7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      общий объем финансирования муниципальной программы составляет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109 786 426,18</w:t>
            </w: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12 734 837,37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 рубля; 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97 510 399,31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рублей»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ind w:left="634" w:hanging="6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инициативные платежи -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73 019,50 рублей</w:t>
            </w: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CD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E4CD3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Приложение № 1  к муниципальной программе изложить в следующей редакции:</w:t>
      </w:r>
    </w:p>
    <w:p w:rsidR="00BE4CD3" w:rsidRPr="00BE4CD3" w:rsidRDefault="00BE4CD3" w:rsidP="00BE4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BE4CD3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«</w:t>
      </w:r>
      <w:r w:rsidRPr="00BE4CD3">
        <w:rPr>
          <w:rFonts w:ascii="Times New Roman" w:hAnsi="Times New Roman" w:cs="Times New Roman"/>
          <w:color w:val="000000"/>
          <w:sz w:val="24"/>
          <w:szCs w:val="24"/>
        </w:rPr>
        <w:t>Приложение № 1</w:t>
      </w:r>
    </w:p>
    <w:p w:rsidR="00BE4CD3" w:rsidRPr="00BE4CD3" w:rsidRDefault="00BE4CD3" w:rsidP="00BE4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E4CD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к муниципальной  программе</w:t>
      </w:r>
    </w:p>
    <w:p w:rsidR="00BE4CD3" w:rsidRPr="00BE4CD3" w:rsidRDefault="00BE4CD3" w:rsidP="00BE4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E4CD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Шенкурского муниципального округа </w:t>
      </w:r>
    </w:p>
    <w:p w:rsidR="00BE4CD3" w:rsidRPr="00BE4CD3" w:rsidRDefault="00BE4CD3" w:rsidP="00BE4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E4CD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Архангельской  области</w:t>
      </w:r>
    </w:p>
    <w:p w:rsidR="00BE4CD3" w:rsidRPr="00BE4CD3" w:rsidRDefault="00BE4CD3" w:rsidP="00BE4CD3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E4CD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«Развитие дорожного хозяйства и  </w:t>
      </w:r>
      <w:proofErr w:type="gramStart"/>
      <w:r w:rsidRPr="00BE4CD3">
        <w:rPr>
          <w:rFonts w:ascii="Times New Roman" w:hAnsi="Times New Roman" w:cs="Times New Roman"/>
          <w:sz w:val="24"/>
          <w:szCs w:val="24"/>
        </w:rPr>
        <w:t>транспортной</w:t>
      </w:r>
      <w:proofErr w:type="gramEnd"/>
    </w:p>
    <w:p w:rsidR="00BE4CD3" w:rsidRPr="00BE4CD3" w:rsidRDefault="00BE4CD3" w:rsidP="00BE4CD3">
      <w:pPr>
        <w:tabs>
          <w:tab w:val="left" w:pos="5445"/>
        </w:tabs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E4C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системы в Шенкурском муниципальном округе»</w:t>
      </w:r>
    </w:p>
    <w:p w:rsidR="00BE4CD3" w:rsidRPr="00BE4CD3" w:rsidRDefault="00BE4CD3" w:rsidP="00BE4CD3">
      <w:pPr>
        <w:tabs>
          <w:tab w:val="left" w:pos="927"/>
        </w:tabs>
        <w:spacing w:before="100" w:beforeAutospacing="1" w:after="100" w:afterAutospacing="1" w:line="360" w:lineRule="auto"/>
        <w:ind w:left="720" w:right="23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tabs>
          <w:tab w:val="left" w:pos="11199"/>
          <w:tab w:val="left" w:pos="13892"/>
          <w:tab w:val="left" w:pos="1417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E4CD3"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</w:p>
    <w:p w:rsidR="00BE4CD3" w:rsidRPr="00BE4CD3" w:rsidRDefault="00BE4CD3" w:rsidP="00BE4CD3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E4CD3">
        <w:rPr>
          <w:rFonts w:ascii="Times New Roman" w:hAnsi="Times New Roman" w:cs="Times New Roman"/>
          <w:color w:val="000000"/>
          <w:sz w:val="24"/>
          <w:szCs w:val="24"/>
        </w:rPr>
        <w:t xml:space="preserve">целевых показателей муниципальной программы </w:t>
      </w: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4CD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Архангельской области </w:t>
      </w: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4CD3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транспортной системы в Шенкурском муниципальном округе»</w:t>
      </w: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4CD3" w:rsidRPr="00BE4CD3" w:rsidRDefault="00BE4CD3" w:rsidP="00BE4C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4CD3">
        <w:rPr>
          <w:rFonts w:ascii="Times New Roman" w:hAnsi="Times New Roman" w:cs="Times New Roman"/>
          <w:sz w:val="24"/>
          <w:szCs w:val="24"/>
        </w:rPr>
        <w:t xml:space="preserve">    Ответственный исполнитель – отдел </w:t>
      </w:r>
      <w:proofErr w:type="spellStart"/>
      <w:r w:rsidRPr="00BE4CD3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BE4CD3">
        <w:rPr>
          <w:rFonts w:ascii="Times New Roman" w:hAnsi="Times New Roman" w:cs="Times New Roman"/>
          <w:sz w:val="24"/>
          <w:szCs w:val="24"/>
        </w:rPr>
        <w:t>–коммунального хозяйства администрации Шенкурского муниципального округа Архангельской области</w:t>
      </w:r>
    </w:p>
    <w:p w:rsidR="00BE4CD3" w:rsidRPr="00BE4CD3" w:rsidRDefault="00BE4CD3" w:rsidP="00BE4CD3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E4CD3" w:rsidRPr="00BE4CD3" w:rsidRDefault="00BE4CD3" w:rsidP="00BE4CD3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3685"/>
        <w:gridCol w:w="1701"/>
        <w:gridCol w:w="1985"/>
        <w:gridCol w:w="1417"/>
        <w:gridCol w:w="1276"/>
        <w:gridCol w:w="1276"/>
      </w:tblGrid>
      <w:tr w:rsidR="00E26C9C" w:rsidRPr="00BE4CD3" w:rsidTr="00E26C9C">
        <w:trPr>
          <w:trHeight w:val="249"/>
          <w:tblCellSpacing w:w="5" w:type="nil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целевого показателя</w:t>
            </w: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E26C9C" w:rsidRPr="00BE4CD3" w:rsidTr="00E26C9C">
        <w:trPr>
          <w:trHeight w:val="727"/>
          <w:tblCellSpacing w:w="5" w:type="nil"/>
        </w:trPr>
        <w:tc>
          <w:tcPr>
            <w:tcW w:w="326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 год</w:t>
            </w:r>
          </w:p>
        </w:tc>
      </w:tr>
      <w:tr w:rsidR="00E26C9C" w:rsidRPr="00BE4CD3" w:rsidTr="00E26C9C">
        <w:trPr>
          <w:trHeight w:val="122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E4CD3" w:rsidRPr="00BE4CD3" w:rsidTr="0080377C">
        <w:trPr>
          <w:trHeight w:val="122"/>
          <w:tblCellSpacing w:w="5" w:type="nil"/>
        </w:trPr>
        <w:tc>
          <w:tcPr>
            <w:tcW w:w="14601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Шенкурского муниципального округа Архангельской области  «Развитие дорожного хозяйства и транспортной системы в Шенкурском муниципальном округе» </w:t>
            </w:r>
          </w:p>
        </w:tc>
      </w:tr>
      <w:tr w:rsidR="00E26C9C" w:rsidRPr="00BE4CD3" w:rsidTr="00E26C9C">
        <w:trPr>
          <w:trHeight w:val="122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BE4CD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26C9C" w:rsidRPr="00BE4CD3" w:rsidTr="00E26C9C">
        <w:trPr>
          <w:trHeight w:val="1305"/>
          <w:tblCellSpacing w:w="5" w:type="nil"/>
        </w:trPr>
        <w:tc>
          <w:tcPr>
            <w:tcW w:w="3261" w:type="dxa"/>
            <w:tcBorders>
              <w:left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985" w:type="dxa"/>
            <w:tcBorders>
              <w:left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26C9C" w:rsidRPr="00BE4CD3" w:rsidTr="00E26C9C">
        <w:trPr>
          <w:trHeight w:val="983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3.Инициативный проект </w:t>
            </w:r>
          </w:p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</w:t>
            </w:r>
            <w:bookmarkStart w:id="0" w:name="_GoBack"/>
            <w:bookmarkEnd w:id="0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CD3">
        <w:rPr>
          <w:rFonts w:ascii="Times New Roman" w:hAnsi="Times New Roman" w:cs="Times New Roman"/>
          <w:bCs/>
          <w:sz w:val="24"/>
          <w:szCs w:val="24"/>
        </w:rPr>
        <w:t>Порядок расчета и источники информации о значениях</w:t>
      </w: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CD3">
        <w:rPr>
          <w:rFonts w:ascii="Times New Roman" w:hAnsi="Times New Roman" w:cs="Times New Roman"/>
          <w:bCs/>
          <w:sz w:val="24"/>
          <w:szCs w:val="24"/>
        </w:rPr>
        <w:t>целевых показателей муниципальной программы</w:t>
      </w:r>
    </w:p>
    <w:p w:rsidR="00BE4CD3" w:rsidRPr="00BE4CD3" w:rsidRDefault="00BE4CD3" w:rsidP="00BE4C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5245"/>
        <w:gridCol w:w="4678"/>
      </w:tblGrid>
      <w:tr w:rsidR="00BE4CD3" w:rsidRPr="00BE4CD3" w:rsidTr="0080377C">
        <w:trPr>
          <w:trHeight w:val="400"/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муниципальной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</w:p>
        </w:tc>
      </w:tr>
      <w:tr w:rsidR="00BE4CD3" w:rsidRPr="00BE4CD3" w:rsidTr="0080377C">
        <w:trPr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D3" w:rsidRPr="00BE4CD3" w:rsidRDefault="00BE4CD3" w:rsidP="00BE4C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4CD3" w:rsidRPr="00BE4CD3" w:rsidTr="0080377C">
        <w:trPr>
          <w:trHeight w:val="1265"/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1.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889"/>
              <w:gridCol w:w="760"/>
              <w:gridCol w:w="1640"/>
            </w:tblGrid>
            <w:tr w:rsidR="00BE4CD3" w:rsidRPr="00BE4CD3" w:rsidTr="0080377C">
              <w:trPr>
                <w:trHeight w:val="308"/>
              </w:trPr>
              <w:tc>
                <w:tcPr>
                  <w:tcW w:w="889" w:type="dxa"/>
                  <w:vMerge w:val="restart"/>
                  <w:vAlign w:val="center"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E4C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МК =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</w:tcBorders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4C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МКфакт</w:t>
                  </w:r>
                  <w:proofErr w:type="spellEnd"/>
                  <w:r w:rsidRPr="00BE4C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 w:val="restart"/>
                  <w:vAlign w:val="center"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E4C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 100, где:</w:t>
                  </w:r>
                </w:p>
              </w:tc>
            </w:tr>
            <w:tr w:rsidR="00BE4CD3" w:rsidRPr="00BE4CD3" w:rsidTr="0080377C">
              <w:trPr>
                <w:trHeight w:val="156"/>
              </w:trPr>
              <w:tc>
                <w:tcPr>
                  <w:tcW w:w="889" w:type="dxa"/>
                  <w:vMerge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4" w:space="0" w:color="auto"/>
                  </w:tcBorders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4C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МКплан</w:t>
                  </w:r>
                  <w:proofErr w:type="spellEnd"/>
                  <w:r w:rsidRPr="00BE4C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МКфакт</w:t>
            </w:r>
            <w:proofErr w:type="spell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контрактов на выполнение работ по содержанию и ремонту автомобильных дорог и мостов, фактически выполненных в соответствии условиями муниципального контракта, договора.</w:t>
            </w:r>
          </w:p>
          <w:p w:rsidR="00BE4CD3" w:rsidRPr="00BE4CD3" w:rsidRDefault="00BE4CD3" w:rsidP="00BE4CD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МКплан</w:t>
            </w:r>
            <w:proofErr w:type="spell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муниципальных контрактов на выполнение работ по содержанию и ремонту автомобильных дорог и мостов, запланированных на год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данные отдела </w:t>
            </w:r>
            <w:proofErr w:type="spell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r w:rsidRPr="00BE4CD3">
              <w:rPr>
                <w:rFonts w:ascii="Times New Roman" w:hAnsi="Times New Roman" w:cs="Times New Roman"/>
                <w:sz w:val="24"/>
                <w:szCs w:val="24"/>
              </w:rPr>
              <w:softHyphen/>
              <w:t>коммунального</w:t>
            </w:r>
            <w:proofErr w:type="spell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администрации Шенкурский муниципального округа Архангельской области</w:t>
            </w:r>
          </w:p>
        </w:tc>
      </w:tr>
      <w:tr w:rsidR="00BE4CD3" w:rsidRPr="00BE4CD3" w:rsidTr="0080377C">
        <w:trPr>
          <w:trHeight w:val="538"/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889"/>
              <w:gridCol w:w="760"/>
              <w:gridCol w:w="1640"/>
            </w:tblGrid>
            <w:tr w:rsidR="00BE4CD3" w:rsidRPr="00BE4CD3" w:rsidTr="0080377C">
              <w:trPr>
                <w:trHeight w:val="308"/>
              </w:trPr>
              <w:tc>
                <w:tcPr>
                  <w:tcW w:w="889" w:type="dxa"/>
                  <w:vMerge w:val="restart"/>
                  <w:vAlign w:val="center"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20" w:line="240" w:lineRule="auto"/>
                    <w:ind w:right="57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Рсубс</w:t>
                  </w:r>
                  <w:proofErr w:type="spellEnd"/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760" w:type="dxa"/>
                  <w:tcBorders>
                    <w:bottom w:val="single" w:sz="4" w:space="0" w:color="auto"/>
                  </w:tcBorders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before="120"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Рфакт</w:t>
                  </w:r>
                  <w:proofErr w:type="spellEnd"/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40" w:type="dxa"/>
                  <w:vMerge w:val="restart"/>
                  <w:vAlign w:val="center"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x 100, где:</w:t>
                  </w:r>
                </w:p>
              </w:tc>
            </w:tr>
            <w:tr w:rsidR="00BE4CD3" w:rsidRPr="00BE4CD3" w:rsidTr="0080377C">
              <w:trPr>
                <w:trHeight w:val="156"/>
              </w:trPr>
              <w:tc>
                <w:tcPr>
                  <w:tcW w:w="889" w:type="dxa"/>
                  <w:vMerge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4" w:space="0" w:color="auto"/>
                  </w:tcBorders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4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Рплан</w:t>
                  </w:r>
                  <w:proofErr w:type="spellEnd"/>
                </w:p>
              </w:tc>
              <w:tc>
                <w:tcPr>
                  <w:tcW w:w="1640" w:type="dxa"/>
                  <w:vMerge/>
                </w:tcPr>
                <w:p w:rsidR="00BE4CD3" w:rsidRPr="00BE4CD3" w:rsidRDefault="00BE4CD3" w:rsidP="00BE4CD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4CD3" w:rsidRPr="00BE4CD3" w:rsidRDefault="00BE4CD3" w:rsidP="00BE4C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Рфакт</w:t>
            </w:r>
            <w:proofErr w:type="spell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рейсов по муниципальным маршрутам, фактически выполненных в соответствии с расписанием при осуществлении пассажирских перевозок;</w:t>
            </w:r>
          </w:p>
          <w:p w:rsidR="00BE4CD3" w:rsidRPr="00BE4CD3" w:rsidRDefault="00BE4CD3" w:rsidP="00BE4CD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Рплан</w:t>
            </w:r>
            <w:proofErr w:type="spellEnd"/>
            <w:r w:rsidRPr="00BE4CD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рейсов, установленных в соответствии с расписанием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E4CD3" w:rsidRPr="00BE4CD3" w:rsidRDefault="00BE4CD3" w:rsidP="00BE4C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CD3">
              <w:rPr>
                <w:rFonts w:ascii="Times New Roman" w:hAnsi="Times New Roman" w:cs="Times New Roman"/>
                <w:sz w:val="24"/>
                <w:szCs w:val="24"/>
              </w:rPr>
              <w:t>данные транспортных операторов, осуществляющих транспортные перевозки на муниципальных маршрутах</w:t>
            </w:r>
          </w:p>
        </w:tc>
      </w:tr>
    </w:tbl>
    <w:p w:rsidR="00BE4CD3" w:rsidRP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tabs>
          <w:tab w:val="left" w:pos="10605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4CD3" w:rsidRPr="00BE4CD3" w:rsidRDefault="00BE4CD3" w:rsidP="00BE4CD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Приложение № 2  к муниципальной программе изложить в следующей редакции: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«Приложение № 2 к муниципальной программе 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Шенкурского муниципального округа 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 «Развитие дорожного хозяйства 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Перечень мероприятий муниципальной  программы Шенкурского муниципального округа Архангельской области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«Развитие дорожного хозяйства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E4CD3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BE4CD3" w:rsidRPr="00BE4CD3" w:rsidRDefault="00BE4CD3" w:rsidP="00BE4CD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270" w:type="dxa"/>
        <w:tblInd w:w="93" w:type="dxa"/>
        <w:tblLook w:val="04A0" w:firstRow="1" w:lastRow="0" w:firstColumn="1" w:lastColumn="0" w:noHBand="0" w:noVBand="1"/>
      </w:tblPr>
      <w:tblGrid>
        <w:gridCol w:w="922"/>
        <w:gridCol w:w="974"/>
        <w:gridCol w:w="827"/>
        <w:gridCol w:w="820"/>
        <w:gridCol w:w="821"/>
        <w:gridCol w:w="821"/>
        <w:gridCol w:w="1752"/>
        <w:gridCol w:w="1582"/>
        <w:gridCol w:w="1820"/>
        <w:gridCol w:w="593"/>
        <w:gridCol w:w="990"/>
        <w:gridCol w:w="802"/>
        <w:gridCol w:w="937"/>
        <w:gridCol w:w="837"/>
        <w:gridCol w:w="810"/>
      </w:tblGrid>
      <w:tr w:rsidR="00BE4CD3" w:rsidRPr="00BE4CD3" w:rsidTr="0080377C">
        <w:trPr>
          <w:trHeight w:val="720"/>
        </w:trPr>
        <w:tc>
          <w:tcPr>
            <w:tcW w:w="1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мероприятия</w:t>
            </w:r>
          </w:p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6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Связь с целевыми показателями муниципальной программы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(подпрограммы)</w:t>
            </w:r>
          </w:p>
        </w:tc>
      </w:tr>
      <w:tr w:rsidR="00BE4CD3" w:rsidRPr="00BE4CD3" w:rsidTr="0080377C">
        <w:trPr>
          <w:trHeight w:val="300"/>
        </w:trPr>
        <w:tc>
          <w:tcPr>
            <w:tcW w:w="1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BE4CD3" w:rsidRPr="00BE4CD3" w:rsidTr="0080377C">
        <w:trPr>
          <w:trHeight w:val="630"/>
        </w:trPr>
        <w:tc>
          <w:tcPr>
            <w:tcW w:w="15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 муниципальной программы – развитие транспортной и дорожной системы для устойчивого социально–экономического развития Шенкурского муниципального округа Архангельской области</w:t>
            </w:r>
          </w:p>
        </w:tc>
      </w:tr>
      <w:tr w:rsidR="00BE4CD3" w:rsidRPr="00BE4CD3" w:rsidTr="0080377C">
        <w:trPr>
          <w:trHeight w:val="570"/>
        </w:trPr>
        <w:tc>
          <w:tcPr>
            <w:tcW w:w="15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муниципальной программы  – приведение в нормативное состояние улично-дорожной сети  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BE4CD3" w:rsidRPr="00BE4CD3" w:rsidTr="0080377C">
        <w:trPr>
          <w:trHeight w:val="735"/>
        </w:trPr>
        <w:tc>
          <w:tcPr>
            <w:tcW w:w="1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Содержание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75 765  290,95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21 964 820,24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26 525 235,34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27 275 235,37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ежегодные мероприятия по содержанию автомобильных дорог: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 год – 927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год – 927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год – 927 км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80377C">
        <w:trPr>
          <w:trHeight w:val="570"/>
        </w:trPr>
        <w:tc>
          <w:tcPr>
            <w:tcW w:w="1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40"/>
        </w:trPr>
        <w:tc>
          <w:tcPr>
            <w:tcW w:w="1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75 765 290,95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21 964 820,24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26 525 235,34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27 275 235,37</w:t>
            </w:r>
          </w:p>
        </w:tc>
        <w:tc>
          <w:tcPr>
            <w:tcW w:w="1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55"/>
        </w:trPr>
        <w:tc>
          <w:tcPr>
            <w:tcW w:w="1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25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2.Модернизация нерегулируемых пешеходных переходов, светофорных объектов и установка светофорных объектов, пешеходных   ограждений на автомобильных дорогах общего пользования местного значения 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пешеходных ограждений на дорогах, в том числе в зоне пешеходных переходов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80377C">
        <w:trPr>
          <w:trHeight w:val="392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79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126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7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Ремонт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автомобильных дорог общего пользования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местного значения и искусственных сооружений на них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13  354 113,02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7  460 813,99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2 879 634,67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3 013 664,36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проведение ремонтных работ на автомобильных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дорогах: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2023 – 1,5 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2024 –  1,5 км;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2025 – 1,5  км;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п.2 перечня целевых показателей  муниципальной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</w:p>
        </w:tc>
      </w:tr>
      <w:tr w:rsidR="00BE4CD3" w:rsidRPr="00BE4CD3" w:rsidTr="0080377C">
        <w:trPr>
          <w:trHeight w:val="43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5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13 354 113,02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7 460 813,99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2 879 634,67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3 013 664,36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1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7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Организация  транспортного обслуживания  населения на  пассажирских муниципальных маршрутах  автомобильного транспорта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7 409 865,23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7 409 865,23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 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80377C">
        <w:trPr>
          <w:trHeight w:val="42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5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1 861 431,41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1 861 431,41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127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5548433,82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5 548 433,82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56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Паспортизация и постановка на кадастровый учет дорог общего пользования местного значения и мостовых  сооружений в Шенкурском муниципальном округе Архангельской области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80377C">
        <w:trPr>
          <w:trHeight w:val="42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4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84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42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 Ремонт автомобильной дороги общего пользования местного значения по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енина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г.Шенкурске</w:t>
            </w:r>
            <w:proofErr w:type="spellEnd"/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муниципального округа </w:t>
            </w: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приведение автомобильной дороги в нормативное состояние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</w:tc>
      </w:tr>
      <w:tr w:rsidR="00BE4CD3" w:rsidRPr="00BE4CD3" w:rsidTr="0080377C">
        <w:trPr>
          <w:trHeight w:val="37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615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191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5 000 000,00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5 000 000,00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628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7. Инициативный проект « Ремонт дороги по улице 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Приозерная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деревне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1 160 389,98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приведение автомобильной дороги в нормативное состояние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424"/>
        </w:trPr>
        <w:tc>
          <w:tcPr>
            <w:tcW w:w="185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58"/>
        </w:trPr>
        <w:tc>
          <w:tcPr>
            <w:tcW w:w="185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157 481,50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38"/>
        </w:trPr>
        <w:tc>
          <w:tcPr>
            <w:tcW w:w="185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944 888,98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1202"/>
        </w:trPr>
        <w:tc>
          <w:tcPr>
            <w:tcW w:w="185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58 019,50</w:t>
            </w: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0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81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Инициативный проект «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Снегозадержатели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дороги возле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ушевская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296 767,00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снегозащитные мероприятия автомобильной дороги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480"/>
        </w:trPr>
        <w:tc>
          <w:tcPr>
            <w:tcW w:w="185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810"/>
        </w:trPr>
        <w:tc>
          <w:tcPr>
            <w:tcW w:w="185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40 252,43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810"/>
        </w:trPr>
        <w:tc>
          <w:tcPr>
            <w:tcW w:w="185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241 514,57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810"/>
        </w:trPr>
        <w:tc>
          <w:tcPr>
            <w:tcW w:w="185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</w:t>
            </w:r>
          </w:p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315"/>
        </w:trPr>
        <w:tc>
          <w:tcPr>
            <w:tcW w:w="1527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</w:tr>
      <w:tr w:rsidR="00BE4CD3" w:rsidRPr="00BE4CD3" w:rsidTr="0080377C">
        <w:trPr>
          <w:trHeight w:val="315"/>
        </w:trPr>
        <w:tc>
          <w:tcPr>
            <w:tcW w:w="350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109 786 426,18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49 292 656,44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29 804 870,01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30 688 899,73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»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4CD3" w:rsidRPr="00BE4CD3" w:rsidTr="0080377C">
        <w:trPr>
          <w:trHeight w:val="315"/>
        </w:trPr>
        <w:tc>
          <w:tcPr>
            <w:tcW w:w="3505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739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40"/>
        </w:trPr>
        <w:tc>
          <w:tcPr>
            <w:tcW w:w="3505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97 510 399,31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36 484 799,57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29 804 870,01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30 688 899,73</w:t>
            </w:r>
          </w:p>
        </w:tc>
        <w:tc>
          <w:tcPr>
            <w:tcW w:w="1739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10"/>
        </w:trPr>
        <w:tc>
          <w:tcPr>
            <w:tcW w:w="3505" w:type="dxa"/>
            <w:gridSpan w:val="4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12 734 837,37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12 734 837,37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510"/>
        </w:trPr>
        <w:tc>
          <w:tcPr>
            <w:tcW w:w="3505" w:type="dxa"/>
            <w:gridSpan w:val="4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73 019,50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73 019,50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4CD3" w:rsidRPr="00BE4CD3" w:rsidRDefault="00BE4CD3" w:rsidP="00BE4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3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E4CD3" w:rsidRPr="00BE4CD3" w:rsidRDefault="00BE4CD3" w:rsidP="00BE4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4CD3" w:rsidRPr="00BE4CD3" w:rsidTr="0080377C">
        <w:trPr>
          <w:trHeight w:val="300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CD3" w:rsidRPr="00BE4CD3" w:rsidRDefault="00BE4CD3" w:rsidP="00BE4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E4CD3" w:rsidRPr="00BE4CD3" w:rsidRDefault="00BE4CD3" w:rsidP="00BE4C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BE4CD3" w:rsidRDefault="00BE4CD3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E4CD3" w:rsidRPr="005A3EC2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BE4CD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7CBE"/>
    <w:rsid w:val="000168A3"/>
    <w:rsid w:val="00023818"/>
    <w:rsid w:val="00024E70"/>
    <w:rsid w:val="00033CF2"/>
    <w:rsid w:val="000475A8"/>
    <w:rsid w:val="0005116E"/>
    <w:rsid w:val="00065BCB"/>
    <w:rsid w:val="00080551"/>
    <w:rsid w:val="00083986"/>
    <w:rsid w:val="000C0003"/>
    <w:rsid w:val="000C2602"/>
    <w:rsid w:val="001049F5"/>
    <w:rsid w:val="00107C6A"/>
    <w:rsid w:val="00122447"/>
    <w:rsid w:val="00136F07"/>
    <w:rsid w:val="00140B16"/>
    <w:rsid w:val="00181BE1"/>
    <w:rsid w:val="0019248C"/>
    <w:rsid w:val="001C0165"/>
    <w:rsid w:val="001C4E54"/>
    <w:rsid w:val="001F2C4A"/>
    <w:rsid w:val="0020629D"/>
    <w:rsid w:val="002164D0"/>
    <w:rsid w:val="00224AE5"/>
    <w:rsid w:val="00236C78"/>
    <w:rsid w:val="00265667"/>
    <w:rsid w:val="00265CF3"/>
    <w:rsid w:val="002E25EB"/>
    <w:rsid w:val="002F6581"/>
    <w:rsid w:val="00304A6D"/>
    <w:rsid w:val="00310740"/>
    <w:rsid w:val="003136D5"/>
    <w:rsid w:val="003969D5"/>
    <w:rsid w:val="003A18A2"/>
    <w:rsid w:val="003B6315"/>
    <w:rsid w:val="003C2974"/>
    <w:rsid w:val="003C61A7"/>
    <w:rsid w:val="003D0C9C"/>
    <w:rsid w:val="003E18EB"/>
    <w:rsid w:val="00403E68"/>
    <w:rsid w:val="00467C1D"/>
    <w:rsid w:val="004855C7"/>
    <w:rsid w:val="00491866"/>
    <w:rsid w:val="004A79E0"/>
    <w:rsid w:val="004B7C39"/>
    <w:rsid w:val="004C356D"/>
    <w:rsid w:val="004C7A8A"/>
    <w:rsid w:val="004F5C50"/>
    <w:rsid w:val="00503472"/>
    <w:rsid w:val="00510D52"/>
    <w:rsid w:val="005546D6"/>
    <w:rsid w:val="005549AC"/>
    <w:rsid w:val="0056029B"/>
    <w:rsid w:val="005802A0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0B88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B0C27"/>
    <w:rsid w:val="007B47B7"/>
    <w:rsid w:val="007C2DB6"/>
    <w:rsid w:val="007C6286"/>
    <w:rsid w:val="007E27C8"/>
    <w:rsid w:val="007E582F"/>
    <w:rsid w:val="007F11EE"/>
    <w:rsid w:val="00825A1B"/>
    <w:rsid w:val="00837334"/>
    <w:rsid w:val="00837A32"/>
    <w:rsid w:val="00843036"/>
    <w:rsid w:val="00855081"/>
    <w:rsid w:val="008C197A"/>
    <w:rsid w:val="008C374D"/>
    <w:rsid w:val="0092220E"/>
    <w:rsid w:val="00931A27"/>
    <w:rsid w:val="00940FE9"/>
    <w:rsid w:val="009525FC"/>
    <w:rsid w:val="00954F19"/>
    <w:rsid w:val="00965231"/>
    <w:rsid w:val="00994BEC"/>
    <w:rsid w:val="009E15ED"/>
    <w:rsid w:val="009F7D99"/>
    <w:rsid w:val="00A477D4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40DAB"/>
    <w:rsid w:val="00B7241F"/>
    <w:rsid w:val="00BE23ED"/>
    <w:rsid w:val="00BE4CD3"/>
    <w:rsid w:val="00C14868"/>
    <w:rsid w:val="00C47CC5"/>
    <w:rsid w:val="00C53672"/>
    <w:rsid w:val="00C60A63"/>
    <w:rsid w:val="00C610BB"/>
    <w:rsid w:val="00C61264"/>
    <w:rsid w:val="00C66FEB"/>
    <w:rsid w:val="00C804F7"/>
    <w:rsid w:val="00CB5EBE"/>
    <w:rsid w:val="00CB72C3"/>
    <w:rsid w:val="00D025F2"/>
    <w:rsid w:val="00D233FD"/>
    <w:rsid w:val="00D2541F"/>
    <w:rsid w:val="00D528A2"/>
    <w:rsid w:val="00D62AC1"/>
    <w:rsid w:val="00D675FA"/>
    <w:rsid w:val="00D712EA"/>
    <w:rsid w:val="00DC7CBE"/>
    <w:rsid w:val="00DD6E32"/>
    <w:rsid w:val="00DE760E"/>
    <w:rsid w:val="00DF3D83"/>
    <w:rsid w:val="00E0282D"/>
    <w:rsid w:val="00E15E18"/>
    <w:rsid w:val="00E265F4"/>
    <w:rsid w:val="00E26C9C"/>
    <w:rsid w:val="00E431AB"/>
    <w:rsid w:val="00E44ED0"/>
    <w:rsid w:val="00E86341"/>
    <w:rsid w:val="00E923F9"/>
    <w:rsid w:val="00E938D3"/>
    <w:rsid w:val="00EA3592"/>
    <w:rsid w:val="00ED097A"/>
    <w:rsid w:val="00EE5382"/>
    <w:rsid w:val="00F03993"/>
    <w:rsid w:val="00F11939"/>
    <w:rsid w:val="00F30AD9"/>
    <w:rsid w:val="00F5455D"/>
    <w:rsid w:val="00F659AF"/>
    <w:rsid w:val="00F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21B4B-1B08-43BF-BBF4-44A4F9FA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9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107</cp:revision>
  <cp:lastPrinted>2023-07-21T13:13:00Z</cp:lastPrinted>
  <dcterms:created xsi:type="dcterms:W3CDTF">2019-11-13T11:53:00Z</dcterms:created>
  <dcterms:modified xsi:type="dcterms:W3CDTF">2023-08-07T08:46:00Z</dcterms:modified>
</cp:coreProperties>
</file>