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58" w:rsidRPr="00E90758" w:rsidRDefault="00E90758" w:rsidP="00D448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0758">
        <w:rPr>
          <w:b/>
          <w:color w:val="000000"/>
          <w:sz w:val="28"/>
          <w:szCs w:val="28"/>
          <w:shd w:val="clear" w:color="auto" w:fill="FFFFFF"/>
        </w:rPr>
        <w:t>Выселение из жилого помещения из-за системат</w:t>
      </w:r>
      <w:r w:rsidR="00D448B7">
        <w:rPr>
          <w:b/>
          <w:color w:val="000000"/>
          <w:sz w:val="28"/>
          <w:szCs w:val="28"/>
          <w:shd w:val="clear" w:color="auto" w:fill="FFFFFF"/>
        </w:rPr>
        <w:t>ического нарушения прав соседей</w:t>
      </w:r>
    </w:p>
    <w:p w:rsidR="00D448B7" w:rsidRDefault="00D448B7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90758" w:rsidRDefault="00E90758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Конституцией Российской Федерации гарантировано право каждого на жилище.</w:t>
      </w:r>
    </w:p>
    <w:p w:rsidR="00E90758" w:rsidRDefault="00E90758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Законодательством Российской Федерации строго определены случаи выселения граждан из жилого помещения. Одним из таких оснований является систематическое нарушение прав соседей </w:t>
      </w:r>
      <w:r w:rsidR="00D448B7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соответствии со статьей 35 Жилищно</w:t>
      </w:r>
      <w:r w:rsidR="00D448B7">
        <w:rPr>
          <w:color w:val="000000"/>
          <w:sz w:val="28"/>
          <w:szCs w:val="28"/>
          <w:shd w:val="clear" w:color="auto" w:fill="FFFFFF"/>
        </w:rPr>
        <w:t>го кодекса Российской Федерации.</w:t>
      </w:r>
    </w:p>
    <w:p w:rsidR="00D448B7" w:rsidRPr="00D448B7" w:rsidRDefault="00D448B7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48B7">
        <w:rPr>
          <w:color w:val="000000"/>
          <w:sz w:val="28"/>
          <w:szCs w:val="28"/>
          <w:shd w:val="clear" w:color="auto" w:fill="FFFFFF"/>
        </w:rPr>
        <w:t>Под систематическим нарушением прав и законных интересов соседей следует понимать неоднократные,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:rsidR="00E90758" w:rsidRDefault="00D448B7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При этом следует помнить, что в</w:t>
      </w:r>
      <w:r w:rsidR="00E90758">
        <w:rPr>
          <w:color w:val="000000"/>
          <w:sz w:val="28"/>
          <w:szCs w:val="28"/>
          <w:shd w:val="clear" w:color="auto" w:fill="FFFFFF"/>
        </w:rPr>
        <w:t>ыселение допускается только в качестве крайней</w:t>
      </w:r>
      <w:r>
        <w:rPr>
          <w:color w:val="000000"/>
          <w:sz w:val="28"/>
          <w:szCs w:val="28"/>
          <w:shd w:val="clear" w:color="auto" w:fill="FFFFFF"/>
        </w:rPr>
        <w:t xml:space="preserve"> меры</w:t>
      </w:r>
      <w:r w:rsidR="00591436">
        <w:rPr>
          <w:color w:val="000000"/>
          <w:sz w:val="28"/>
          <w:szCs w:val="28"/>
          <w:shd w:val="clear" w:color="auto" w:fill="FFFFFF"/>
        </w:rPr>
        <w:t xml:space="preserve"> и только по решению суда после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невыполнения полученного </w:t>
      </w:r>
      <w:r w:rsidR="00E90758">
        <w:rPr>
          <w:color w:val="000000"/>
          <w:sz w:val="28"/>
          <w:szCs w:val="28"/>
          <w:shd w:val="clear" w:color="auto" w:fill="FFFFFF"/>
        </w:rPr>
        <w:t>от наймодателя предупреждени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E90758">
        <w:rPr>
          <w:color w:val="000000"/>
          <w:sz w:val="28"/>
          <w:szCs w:val="28"/>
          <w:shd w:val="clear" w:color="auto" w:fill="FFFFFF"/>
        </w:rPr>
        <w:t xml:space="preserve"> о необходимости устранить нарушения.</w:t>
      </w:r>
    </w:p>
    <w:p w:rsidR="00E90758" w:rsidRDefault="00E90758" w:rsidP="00D4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 иском о выселении в данном случае вправе обратиться наймодатель или другие заинтересованные лица, например, соседи, а также органы государственной жилищной инспекции.</w:t>
      </w:r>
    </w:p>
    <w:p w:rsidR="00156FE4" w:rsidRDefault="00156FE4" w:rsidP="00D448B7">
      <w:pPr>
        <w:spacing w:after="0"/>
        <w:ind w:firstLine="709"/>
      </w:pPr>
    </w:p>
    <w:sectPr w:rsidR="0015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58"/>
    <w:rsid w:val="00156FE4"/>
    <w:rsid w:val="00591436"/>
    <w:rsid w:val="00D448B7"/>
    <w:rsid w:val="00E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450B"/>
  <w15:docId w15:val="{36734FEF-711F-4FDD-8FD9-CFA70DBF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3</cp:revision>
  <dcterms:created xsi:type="dcterms:W3CDTF">2022-09-19T14:41:00Z</dcterms:created>
  <dcterms:modified xsi:type="dcterms:W3CDTF">2022-09-22T16:21:00Z</dcterms:modified>
</cp:coreProperties>
</file>