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21" w:rsidRPr="00F947AD" w:rsidRDefault="00A96D21" w:rsidP="00A96D2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A96D21" w:rsidRPr="00F947AD" w:rsidRDefault="00A96D21" w:rsidP="00A96D2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A96D21" w:rsidRPr="00F947AD" w:rsidRDefault="00A96D21" w:rsidP="00A96D2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A96D21" w:rsidRPr="00F947AD" w:rsidRDefault="00A96D21" w:rsidP="00A96D21">
      <w:pPr>
        <w:ind w:firstLine="12"/>
        <w:jc w:val="center"/>
        <w:rPr>
          <w:sz w:val="32"/>
          <w:szCs w:val="32"/>
        </w:rPr>
      </w:pPr>
    </w:p>
    <w:p w:rsidR="00A96D21" w:rsidRPr="00F947AD" w:rsidRDefault="00A96D21" w:rsidP="00A96D21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A96D21" w:rsidRDefault="00A96D21" w:rsidP="00A96D21">
      <w:pPr>
        <w:spacing w:line="480" w:lineRule="auto"/>
        <w:jc w:val="center"/>
        <w:rPr>
          <w:sz w:val="28"/>
          <w:szCs w:val="28"/>
        </w:rPr>
      </w:pPr>
    </w:p>
    <w:p w:rsidR="00A96D21" w:rsidRPr="00F947AD" w:rsidRDefault="00A96D21" w:rsidP="00A96D21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="00387322">
        <w:rPr>
          <w:sz w:val="28"/>
          <w:szCs w:val="28"/>
        </w:rPr>
        <w:t>14</w:t>
      </w:r>
      <w:r w:rsidRPr="00F947AD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F947AD">
        <w:rPr>
          <w:sz w:val="28"/>
          <w:szCs w:val="28"/>
        </w:rPr>
        <w:t xml:space="preserve"> 2022 г. №</w:t>
      </w:r>
      <w:r>
        <w:rPr>
          <w:sz w:val="28"/>
          <w:szCs w:val="28"/>
        </w:rPr>
        <w:t xml:space="preserve"> </w:t>
      </w:r>
      <w:r w:rsidR="00387322">
        <w:rPr>
          <w:sz w:val="28"/>
          <w:szCs w:val="28"/>
        </w:rPr>
        <w:t>108</w:t>
      </w:r>
      <w:r w:rsidRPr="00F947AD">
        <w:rPr>
          <w:sz w:val="28"/>
          <w:szCs w:val="28"/>
        </w:rPr>
        <w:t>р</w:t>
      </w:r>
    </w:p>
    <w:p w:rsidR="00A96D21" w:rsidRPr="00F947AD" w:rsidRDefault="00A96D21" w:rsidP="00A96D21">
      <w:pPr>
        <w:spacing w:line="480" w:lineRule="auto"/>
        <w:jc w:val="center"/>
        <w:rPr>
          <w:sz w:val="28"/>
          <w:szCs w:val="28"/>
        </w:rPr>
      </w:pPr>
    </w:p>
    <w:p w:rsidR="00A96D21" w:rsidRPr="003E0315" w:rsidRDefault="00A96D21" w:rsidP="00A96D21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E91431" w:rsidRPr="0001315A" w:rsidRDefault="00E91431" w:rsidP="00BB54EE">
      <w:pPr>
        <w:jc w:val="center"/>
        <w:rPr>
          <w:b/>
          <w:sz w:val="28"/>
          <w:szCs w:val="28"/>
        </w:rPr>
      </w:pPr>
    </w:p>
    <w:p w:rsidR="00E91431" w:rsidRPr="0001315A" w:rsidRDefault="00E91431" w:rsidP="00BB54E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3A4519">
        <w:rPr>
          <w:b/>
          <w:sz w:val="28"/>
          <w:szCs w:val="28"/>
        </w:rPr>
        <w:t>реализации в 202</w:t>
      </w:r>
      <w:r w:rsidR="00A96D21">
        <w:rPr>
          <w:b/>
          <w:sz w:val="28"/>
          <w:szCs w:val="28"/>
        </w:rPr>
        <w:t>1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BA7BF6" w:rsidRDefault="00E91431" w:rsidP="00BB54EE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493181">
        <w:rPr>
          <w:b/>
          <w:color w:val="000000"/>
          <w:sz w:val="28"/>
          <w:szCs w:val="28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</w:r>
    </w:p>
    <w:p w:rsidR="003A4519" w:rsidRDefault="003A4519" w:rsidP="00BB54EE">
      <w:pPr>
        <w:jc w:val="center"/>
        <w:rPr>
          <w:b/>
          <w:color w:val="000000"/>
          <w:sz w:val="28"/>
          <w:szCs w:val="28"/>
        </w:rPr>
      </w:pPr>
    </w:p>
    <w:p w:rsidR="00A96D21" w:rsidRPr="0001315A" w:rsidRDefault="00A96D21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>В соответствии  со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01315A">
        <w:rPr>
          <w:sz w:val="28"/>
          <w:szCs w:val="28"/>
        </w:rPr>
        <w:t xml:space="preserve"> и МО «</w:t>
      </w:r>
      <w:proofErr w:type="spellStart"/>
      <w:r w:rsidR="00A342E7" w:rsidRPr="0001315A">
        <w:rPr>
          <w:sz w:val="28"/>
          <w:szCs w:val="28"/>
        </w:rPr>
        <w:t>Шенкурское</w:t>
      </w:r>
      <w:proofErr w:type="spellEnd"/>
      <w:r w:rsidR="00A342E7" w:rsidRPr="0001315A">
        <w:rPr>
          <w:sz w:val="28"/>
          <w:szCs w:val="28"/>
        </w:rPr>
        <w:t>»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МО «Шенкурский муниципальный район»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29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Pr="0001315A">
        <w:rPr>
          <w:sz w:val="28"/>
          <w:szCs w:val="28"/>
        </w:rPr>
        <w:t>201</w:t>
      </w:r>
      <w:r w:rsidR="00A342E7" w:rsidRPr="0001315A">
        <w:rPr>
          <w:sz w:val="28"/>
          <w:szCs w:val="28"/>
        </w:rPr>
        <w:t>6</w:t>
      </w:r>
      <w:r w:rsidRPr="0001315A">
        <w:rPr>
          <w:sz w:val="28"/>
          <w:szCs w:val="28"/>
        </w:rPr>
        <w:t xml:space="preserve"> года № </w:t>
      </w:r>
      <w:r w:rsidR="00A342E7" w:rsidRPr="0001315A">
        <w:rPr>
          <w:sz w:val="28"/>
          <w:szCs w:val="28"/>
        </w:rPr>
        <w:t>1185</w:t>
      </w:r>
      <w:r w:rsidR="00A96D21">
        <w:rPr>
          <w:sz w:val="28"/>
          <w:szCs w:val="28"/>
        </w:rPr>
        <w:t>–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Pr="0001315A">
        <w:rPr>
          <w:color w:val="000000"/>
          <w:sz w:val="28"/>
          <w:szCs w:val="28"/>
        </w:rPr>
        <w:t xml:space="preserve">реализации </w:t>
      </w:r>
      <w:r w:rsidR="00A342E7" w:rsidRPr="0001315A">
        <w:rPr>
          <w:color w:val="000000"/>
          <w:sz w:val="28"/>
          <w:szCs w:val="28"/>
        </w:rPr>
        <w:t xml:space="preserve"> в 20</w:t>
      </w:r>
      <w:r w:rsidR="00A96D21">
        <w:rPr>
          <w:color w:val="000000"/>
          <w:sz w:val="28"/>
          <w:szCs w:val="28"/>
        </w:rPr>
        <w:t>21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Pr="0001315A">
        <w:rPr>
          <w:color w:val="000000"/>
          <w:sz w:val="28"/>
          <w:szCs w:val="28"/>
        </w:rPr>
        <w:t xml:space="preserve">муниципальной </w:t>
      </w:r>
      <w:r w:rsidR="00E91431" w:rsidRPr="0001315A">
        <w:rPr>
          <w:color w:val="000000"/>
          <w:sz w:val="28"/>
          <w:szCs w:val="28"/>
        </w:rPr>
        <w:t>программы</w:t>
      </w:r>
      <w:r w:rsidRPr="0001315A">
        <w:rPr>
          <w:color w:val="000000"/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МО «Шенкурский муниципальный район» </w:t>
      </w:r>
      <w:r w:rsidR="00324B4D" w:rsidRPr="0001315A">
        <w:rPr>
          <w:b/>
          <w:color w:val="000000"/>
          <w:sz w:val="28"/>
          <w:szCs w:val="28"/>
        </w:rPr>
        <w:t>«</w:t>
      </w:r>
      <w:r w:rsidR="00493181" w:rsidRPr="00493181">
        <w:rPr>
          <w:color w:val="000000"/>
          <w:sz w:val="28"/>
          <w:szCs w:val="28"/>
        </w:rPr>
        <w:t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</w:t>
      </w:r>
      <w:r w:rsidRPr="00493181">
        <w:rPr>
          <w:sz w:val="28"/>
          <w:szCs w:val="28"/>
        </w:rPr>
        <w:t>,</w:t>
      </w:r>
      <w:r w:rsidRPr="0001315A">
        <w:rPr>
          <w:sz w:val="28"/>
          <w:szCs w:val="28"/>
        </w:rPr>
        <w:t xml:space="preserve"> утвержденной постановлением администрации </w:t>
      </w:r>
      <w:r w:rsidR="00A96D21">
        <w:rPr>
          <w:sz w:val="28"/>
          <w:szCs w:val="28"/>
        </w:rPr>
        <w:t>муниципального образования</w:t>
      </w:r>
      <w:r w:rsidRPr="0001315A">
        <w:rPr>
          <w:sz w:val="28"/>
          <w:szCs w:val="28"/>
        </w:rPr>
        <w:t xml:space="preserve"> «Шенкурский муниципальный район» от  </w:t>
      </w:r>
      <w:r w:rsidR="00493181">
        <w:rPr>
          <w:sz w:val="28"/>
          <w:szCs w:val="28"/>
        </w:rPr>
        <w:t>16.05.2019</w:t>
      </w:r>
      <w:r w:rsidR="00A96D21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 w:rsidR="00A96D21">
        <w:rPr>
          <w:sz w:val="28"/>
          <w:szCs w:val="28"/>
        </w:rPr>
        <w:t>ода</w:t>
      </w:r>
      <w:r w:rsidRPr="0001315A">
        <w:rPr>
          <w:color w:val="000000"/>
          <w:sz w:val="28"/>
          <w:szCs w:val="28"/>
        </w:rPr>
        <w:t xml:space="preserve"> № </w:t>
      </w:r>
      <w:r w:rsidR="00493181">
        <w:rPr>
          <w:color w:val="000000"/>
          <w:sz w:val="28"/>
          <w:szCs w:val="28"/>
        </w:rPr>
        <w:t>294</w:t>
      </w:r>
      <w:r w:rsidR="00A96D21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BA7BF6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2.</w:t>
      </w:r>
      <w:r w:rsidRPr="0001315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2026D3" w:rsidRPr="0001315A">
        <w:rPr>
          <w:color w:val="000000"/>
          <w:sz w:val="28"/>
          <w:szCs w:val="28"/>
        </w:rPr>
        <w:t>в 20</w:t>
      </w:r>
      <w:r w:rsidR="003A4519">
        <w:rPr>
          <w:color w:val="000000"/>
          <w:sz w:val="28"/>
          <w:szCs w:val="28"/>
        </w:rPr>
        <w:t>2</w:t>
      </w:r>
      <w:r w:rsidR="00A96D21">
        <w:rPr>
          <w:color w:val="000000"/>
          <w:sz w:val="28"/>
          <w:szCs w:val="28"/>
        </w:rPr>
        <w:t>1</w:t>
      </w:r>
      <w:r w:rsidR="00E20A2F" w:rsidRPr="0001315A">
        <w:rPr>
          <w:color w:val="000000"/>
          <w:sz w:val="28"/>
          <w:szCs w:val="28"/>
        </w:rPr>
        <w:t xml:space="preserve"> году </w:t>
      </w:r>
      <w:r w:rsidR="007B25E9" w:rsidRPr="00141ED4">
        <w:rPr>
          <w:color w:val="000000"/>
          <w:sz w:val="28"/>
          <w:szCs w:val="28"/>
        </w:rPr>
        <w:t>средней.</w:t>
      </w:r>
    </w:p>
    <w:p w:rsidR="00E91431" w:rsidRPr="0001315A" w:rsidRDefault="00E91431" w:rsidP="00BB54EE">
      <w:pPr>
        <w:jc w:val="both"/>
        <w:rPr>
          <w:sz w:val="28"/>
          <w:szCs w:val="28"/>
          <w:highlight w:val="yellow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E20A2F" w:rsidRPr="0001315A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A96D21">
        <w:rPr>
          <w:sz w:val="28"/>
          <w:szCs w:val="28"/>
        </w:rPr>
        <w:t xml:space="preserve">Отделу организационной работы и местного самоуправления администрации Шенкурского муниципального района Архангельской области приступить к реализации муниципальной программы </w:t>
      </w:r>
      <w:r w:rsidR="00A96D21" w:rsidRPr="0001315A">
        <w:rPr>
          <w:b/>
          <w:color w:val="000000"/>
          <w:sz w:val="28"/>
          <w:szCs w:val="28"/>
        </w:rPr>
        <w:t>«</w:t>
      </w:r>
      <w:r w:rsidR="00A96D21" w:rsidRPr="00493181">
        <w:rPr>
          <w:color w:val="000000"/>
          <w:sz w:val="28"/>
          <w:szCs w:val="28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</w:t>
      </w:r>
      <w:r w:rsidR="00A96D21">
        <w:rPr>
          <w:color w:val="000000"/>
          <w:sz w:val="28"/>
          <w:szCs w:val="28"/>
        </w:rPr>
        <w:t>Шенкурском муниципальном районе», утвержденной постановлением администрации Шенкурского муниципального района Архангельской области от 09 ноября 2021 года № 545–па</w:t>
      </w:r>
      <w:r w:rsidR="00324B4D" w:rsidRPr="0001315A">
        <w:rPr>
          <w:sz w:val="28"/>
          <w:szCs w:val="28"/>
        </w:rPr>
        <w:t>.</w:t>
      </w:r>
    </w:p>
    <w:p w:rsidR="002026D3" w:rsidRPr="0001315A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315A">
        <w:rPr>
          <w:sz w:val="28"/>
          <w:szCs w:val="28"/>
        </w:rPr>
        <w:t>4</w:t>
      </w:r>
      <w:r w:rsidR="00E91431"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01315A">
        <w:rPr>
          <w:sz w:val="28"/>
          <w:szCs w:val="28"/>
        </w:rPr>
        <w:t>разместить его</w:t>
      </w:r>
      <w:proofErr w:type="gramEnd"/>
      <w:r w:rsidR="002026D3" w:rsidRPr="0001315A">
        <w:rPr>
          <w:sz w:val="28"/>
          <w:szCs w:val="28"/>
        </w:rPr>
        <w:t xml:space="preserve"> на </w:t>
      </w:r>
      <w:r w:rsidR="002026D3" w:rsidRPr="0001315A">
        <w:rPr>
          <w:sz w:val="28"/>
          <w:szCs w:val="28"/>
        </w:rPr>
        <w:lastRenderedPageBreak/>
        <w:t xml:space="preserve">официальном сайте </w:t>
      </w:r>
      <w:r w:rsidR="00A96D21">
        <w:rPr>
          <w:sz w:val="28"/>
          <w:szCs w:val="28"/>
        </w:rPr>
        <w:t>Шенкурского муниципального района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6" w:history="1">
        <w:r w:rsidR="002026D3" w:rsidRPr="0001315A">
          <w:rPr>
            <w:sz w:val="28"/>
            <w:szCs w:val="28"/>
          </w:rPr>
          <w:t>в</w:t>
        </w:r>
      </w:hyperlink>
      <w:r w:rsidR="00A96D21">
        <w:rPr>
          <w:sz w:val="28"/>
          <w:szCs w:val="28"/>
        </w:rPr>
        <w:t xml:space="preserve"> информационно–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6D21" w:rsidRPr="0001315A" w:rsidRDefault="00A96D21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1431" w:rsidRPr="00A96D21" w:rsidRDefault="00264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A96D21" w:rsidRPr="00A96D2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A96D21" w:rsidRPr="00A96D21">
        <w:rPr>
          <w:b/>
          <w:sz w:val="28"/>
          <w:szCs w:val="28"/>
        </w:rPr>
        <w:t xml:space="preserve"> Шенкурского муниципального района </w:t>
      </w:r>
      <w:r w:rsidR="00047737" w:rsidRPr="00A96D2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047737" w:rsidRPr="00A96D2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А.А. Росляков</w:t>
      </w:r>
      <w:r w:rsidR="00BA7BF6" w:rsidRPr="00A96D21">
        <w:rPr>
          <w:b/>
          <w:sz w:val="28"/>
          <w:szCs w:val="28"/>
        </w:rPr>
        <w:t xml:space="preserve"> </w:t>
      </w:r>
    </w:p>
    <w:p w:rsidR="00493181" w:rsidRDefault="0049318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Default="00A96D21">
      <w:pPr>
        <w:rPr>
          <w:sz w:val="28"/>
          <w:szCs w:val="28"/>
        </w:rPr>
      </w:pPr>
    </w:p>
    <w:p w:rsidR="00A96D21" w:rsidRPr="0001315A" w:rsidRDefault="00A96D21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A96D21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3A4519" w:rsidRDefault="003A4519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3873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6D2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387322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3A451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3A4519">
        <w:rPr>
          <w:b/>
        </w:rPr>
        <w:t xml:space="preserve">ОТЧЕТ </w:t>
      </w:r>
    </w:p>
    <w:p w:rsidR="00047737" w:rsidRPr="003A451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3A4519">
        <w:rPr>
          <w:b/>
        </w:rPr>
        <w:t xml:space="preserve">о реализации в </w:t>
      </w:r>
      <w:r w:rsidRPr="003A4519">
        <w:rPr>
          <w:b/>
          <w:u w:val="single"/>
        </w:rPr>
        <w:t>20</w:t>
      </w:r>
      <w:r w:rsidR="003A4519" w:rsidRPr="003A4519">
        <w:rPr>
          <w:b/>
          <w:u w:val="single"/>
        </w:rPr>
        <w:t>2</w:t>
      </w:r>
      <w:r w:rsidR="00A96D21">
        <w:rPr>
          <w:b/>
          <w:u w:val="single"/>
        </w:rPr>
        <w:t>1</w:t>
      </w:r>
      <w:r w:rsidRPr="003A4519">
        <w:rPr>
          <w:b/>
        </w:rPr>
        <w:t xml:space="preserve"> году </w:t>
      </w:r>
    </w:p>
    <w:p w:rsidR="00047737" w:rsidRPr="003A451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3A4519">
        <w:rPr>
          <w:b/>
        </w:rPr>
        <w:t xml:space="preserve">муниципальной программы МО «Шенкурский муниципальный район» </w:t>
      </w:r>
    </w:p>
    <w:p w:rsidR="006E7F40" w:rsidRPr="006E7F40" w:rsidRDefault="004C2688" w:rsidP="006E7F40">
      <w:pPr>
        <w:autoSpaceDE w:val="0"/>
        <w:autoSpaceDN w:val="0"/>
        <w:adjustRightInd w:val="0"/>
        <w:jc w:val="center"/>
        <w:outlineLvl w:val="2"/>
        <w:rPr>
          <w:b/>
          <w:color w:val="000000"/>
        </w:rPr>
      </w:pPr>
      <w:r w:rsidRPr="003A4519">
        <w:rPr>
          <w:b/>
          <w:color w:val="000000"/>
        </w:rPr>
        <w:t>«</w:t>
      </w:r>
      <w:r w:rsidR="00493181" w:rsidRPr="003A4519">
        <w:rPr>
          <w:b/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</w:t>
      </w:r>
      <w:r w:rsidR="006E7F40" w:rsidRPr="006E7F40">
        <w:rPr>
          <w:b/>
          <w:color w:val="000000"/>
        </w:rPr>
        <w:t xml:space="preserve">в муниципальном образовании «Шенкурский муниципальный район»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3A451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3A4519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6E7F40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Муниципальной программой МО «Шенкурский муниципальный район» </w:t>
      </w:r>
      <w:r w:rsidRPr="00124C8F">
        <w:t xml:space="preserve"> «</w:t>
      </w:r>
      <w:r w:rsidR="00493181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</w:t>
      </w:r>
      <w:r w:rsidR="006E7F40" w:rsidRPr="00493181">
        <w:rPr>
          <w:color w:val="000000"/>
        </w:rPr>
        <w:t xml:space="preserve">в муниципальном образовании «Шенкурский муниципальный район» </w:t>
      </w:r>
      <w:r w:rsidR="003A4519">
        <w:rPr>
          <w:color w:val="000000"/>
        </w:rPr>
        <w:t xml:space="preserve"> </w:t>
      </w:r>
      <w:r w:rsidRPr="00124C8F">
        <w:t xml:space="preserve">(далее – </w:t>
      </w:r>
      <w:r>
        <w:t xml:space="preserve">муниципальная программа), утверждённой постановлением администрации </w:t>
      </w:r>
      <w:r w:rsidR="00901E2E">
        <w:t>Шенкурского муниципального района Архангельской области</w:t>
      </w:r>
      <w:r>
        <w:t xml:space="preserve"> от </w:t>
      </w:r>
      <w:r w:rsidR="00493181">
        <w:t>16.05.2019г.</w:t>
      </w:r>
      <w:r>
        <w:t xml:space="preserve"> № </w:t>
      </w:r>
      <w:r w:rsidR="00493181">
        <w:t>294</w:t>
      </w:r>
      <w:r>
        <w:t xml:space="preserve">-па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В рамках реализации муниципальной программы в 20</w:t>
      </w:r>
      <w:r w:rsidR="003A4519">
        <w:t>2</w:t>
      </w:r>
      <w:r w:rsidR="00901E2E">
        <w:t>1</w:t>
      </w:r>
      <w:r>
        <w:t xml:space="preserve"> году осуществлялась реализация следующих мероприятий:</w:t>
      </w:r>
    </w:p>
    <w:p w:rsidR="00493181" w:rsidRPr="009201AF" w:rsidRDefault="00493181" w:rsidP="004E5E8B">
      <w:pPr>
        <w:ind w:firstLine="708"/>
        <w:jc w:val="both"/>
        <w:rPr>
          <w:szCs w:val="28"/>
        </w:rPr>
      </w:pPr>
      <w:r w:rsidRPr="004E5E8B">
        <w:t>-</w:t>
      </w:r>
      <w:r w:rsidRPr="004E5E8B">
        <w:tab/>
        <w:t>оказание консультативной, организационной, информационной поддержки ТОС</w:t>
      </w:r>
      <w:r w:rsidR="009201AF">
        <w:rPr>
          <w:sz w:val="28"/>
          <w:szCs w:val="28"/>
        </w:rPr>
        <w:t xml:space="preserve"> (</w:t>
      </w:r>
      <w:r w:rsidR="009201AF">
        <w:rPr>
          <w:szCs w:val="28"/>
        </w:rPr>
        <w:t>д</w:t>
      </w:r>
      <w:r w:rsidR="009201AF" w:rsidRPr="009201AF">
        <w:rPr>
          <w:szCs w:val="28"/>
        </w:rPr>
        <w:t>еятельность ТОС регулярно освещается  на страницах районной газеты «</w:t>
      </w:r>
      <w:proofErr w:type="spellStart"/>
      <w:r w:rsidR="009201AF" w:rsidRPr="009201AF">
        <w:rPr>
          <w:szCs w:val="28"/>
        </w:rPr>
        <w:t>Важский</w:t>
      </w:r>
      <w:proofErr w:type="spellEnd"/>
      <w:r w:rsidR="009201AF" w:rsidRPr="009201AF">
        <w:rPr>
          <w:szCs w:val="28"/>
        </w:rPr>
        <w:t xml:space="preserve"> край»</w:t>
      </w:r>
      <w:r w:rsidR="009201AF">
        <w:rPr>
          <w:szCs w:val="28"/>
        </w:rPr>
        <w:t>;</w:t>
      </w:r>
      <w:r w:rsidR="009201AF" w:rsidRPr="009201AF">
        <w:rPr>
          <w:szCs w:val="28"/>
        </w:rPr>
        <w:t xml:space="preserve"> </w:t>
      </w:r>
      <w:r w:rsidR="009201AF">
        <w:rPr>
          <w:szCs w:val="28"/>
        </w:rPr>
        <w:t>е</w:t>
      </w:r>
      <w:r w:rsidR="009201AF" w:rsidRPr="009201AF">
        <w:rPr>
          <w:szCs w:val="28"/>
        </w:rPr>
        <w:t>жегодно предоставляется материал для опубликования в  «Вестнике ТОС»</w:t>
      </w:r>
      <w:r w:rsidR="009201AF">
        <w:rPr>
          <w:szCs w:val="28"/>
        </w:rPr>
        <w:t xml:space="preserve">; </w:t>
      </w:r>
      <w:r w:rsidR="009201AF" w:rsidRPr="009201AF">
        <w:rPr>
          <w:szCs w:val="28"/>
        </w:rPr>
        <w:t xml:space="preserve">объявление о конкурсе </w:t>
      </w:r>
      <w:r w:rsidR="009201AF">
        <w:rPr>
          <w:szCs w:val="28"/>
        </w:rPr>
        <w:t xml:space="preserve">ТОС </w:t>
      </w:r>
      <w:r w:rsidR="009201AF" w:rsidRPr="009201AF">
        <w:rPr>
          <w:szCs w:val="28"/>
        </w:rPr>
        <w:t xml:space="preserve">размещается на сайте администрации </w:t>
      </w:r>
      <w:r w:rsidR="00901E2E">
        <w:rPr>
          <w:szCs w:val="28"/>
        </w:rPr>
        <w:t>Шенкурского муниципального района Архангельской области</w:t>
      </w:r>
      <w:r w:rsidR="009201AF" w:rsidRPr="009201AF">
        <w:rPr>
          <w:szCs w:val="28"/>
        </w:rPr>
        <w:t xml:space="preserve"> в сети интернет, публикуется в муниципальных вестниках поселений, доводится до сведения председателей ТОС</w:t>
      </w:r>
      <w:r w:rsidR="009201AF">
        <w:rPr>
          <w:szCs w:val="28"/>
        </w:rPr>
        <w:t>; р</w:t>
      </w:r>
      <w:r w:rsidR="009201AF" w:rsidRPr="009201AF">
        <w:rPr>
          <w:szCs w:val="28"/>
        </w:rPr>
        <w:t>егулярное консультирование глав поселений, председателей ТОС</w:t>
      </w:r>
      <w:r w:rsidR="009201AF">
        <w:rPr>
          <w:szCs w:val="28"/>
        </w:rPr>
        <w:t>; п</w:t>
      </w:r>
      <w:r w:rsidR="009201AF" w:rsidRPr="009201AF">
        <w:rPr>
          <w:szCs w:val="28"/>
        </w:rPr>
        <w:t>редставители ТОС участвуют  в мероприятиях, проводимых Правительством Архангельской област</w:t>
      </w:r>
      <w:r w:rsidR="009201AF" w:rsidRPr="00B2360E">
        <w:rPr>
          <w:szCs w:val="28"/>
        </w:rPr>
        <w:t>и)</w:t>
      </w:r>
      <w:r w:rsidRPr="00B2360E">
        <w:t xml:space="preserve">;  </w:t>
      </w:r>
    </w:p>
    <w:p w:rsidR="00493181" w:rsidRPr="00A1509E" w:rsidRDefault="00493181" w:rsidP="003A4519">
      <w:pPr>
        <w:pStyle w:val="ConsPlusCell"/>
        <w:jc w:val="both"/>
        <w:rPr>
          <w:iCs/>
        </w:rPr>
      </w:pPr>
      <w:r w:rsidRPr="00B2360E">
        <w:tab/>
      </w:r>
      <w:r w:rsidRPr="004E5E8B">
        <w:t>-</w:t>
      </w:r>
      <w:r w:rsidRPr="004E5E8B">
        <w:tab/>
        <w:t>предоставление средств на ко</w:t>
      </w:r>
      <w:r w:rsidR="009201AF" w:rsidRPr="004E5E8B">
        <w:t xml:space="preserve">нкурсной основе на поддержку </w:t>
      </w:r>
      <w:r w:rsidR="009201AF" w:rsidRPr="009201AF">
        <w:rPr>
          <w:sz w:val="22"/>
        </w:rPr>
        <w:t>(</w:t>
      </w:r>
      <w:r w:rsidR="00F53167">
        <w:rPr>
          <w:sz w:val="22"/>
        </w:rPr>
        <w:t>у</w:t>
      </w:r>
      <w:r w:rsidR="00F53167" w:rsidRPr="00423058">
        <w:t>величение количества общественно значимых проектов, направленных на решение вопросов местного значения, увеличение количества мероприятий по благоустройству и улучшению санитарного состояния территорий</w:t>
      </w:r>
      <w:r w:rsidR="00A1509E" w:rsidRPr="004E5E8B">
        <w:rPr>
          <w:iCs/>
        </w:rPr>
        <w:t>)</w:t>
      </w:r>
      <w:r w:rsidRPr="004E5E8B">
        <w:t>;</w:t>
      </w:r>
    </w:p>
    <w:p w:rsidR="00E50C4C" w:rsidRPr="004E5E8B" w:rsidRDefault="00E50C4C" w:rsidP="00493181">
      <w:pPr>
        <w:pStyle w:val="ConsPlusCell"/>
        <w:jc w:val="both"/>
      </w:pPr>
      <w:r w:rsidRPr="004E5E8B">
        <w:tab/>
        <w:t>-</w:t>
      </w:r>
      <w:r w:rsidRPr="004E5E8B">
        <w:tab/>
        <w:t>размещение информации о    деятельности территориального общественного самоуправления на сайте администрации МО «Шенкурский муниципальный район»;</w:t>
      </w:r>
    </w:p>
    <w:p w:rsidR="00E50C4C" w:rsidRPr="004E5E8B" w:rsidRDefault="00E50C4C" w:rsidP="00493181">
      <w:pPr>
        <w:pStyle w:val="ConsPlusCell"/>
        <w:jc w:val="both"/>
      </w:pPr>
      <w:r w:rsidRPr="004E5E8B">
        <w:tab/>
        <w:t>-</w:t>
      </w:r>
      <w:r w:rsidRPr="004E5E8B">
        <w:tab/>
        <w:t>оказание консультативной, организационной, информационной  и имущественной поддержки СО НКО</w:t>
      </w:r>
      <w:r w:rsidR="004E5E8B">
        <w:t xml:space="preserve"> (регулярное консультирование СО НКО, проведение конференций, участие в совещаниях)</w:t>
      </w:r>
      <w:r w:rsidRPr="004E5E8B">
        <w:t>;</w:t>
      </w:r>
    </w:p>
    <w:p w:rsidR="00B2360E" w:rsidRDefault="00E50C4C" w:rsidP="00610369">
      <w:pPr>
        <w:pStyle w:val="a9"/>
        <w:spacing w:line="298" w:lineRule="exact"/>
        <w:ind w:left="80"/>
      </w:pPr>
      <w:r w:rsidRPr="002D46D8">
        <w:tab/>
        <w:t>-</w:t>
      </w:r>
      <w:r w:rsidRPr="002D46D8">
        <w:tab/>
        <w:t>оказание   организационной и информационной поддержки добровольцам. Моральное стимулирование  волонтёров</w:t>
      </w:r>
      <w:r w:rsidR="004E5E8B" w:rsidRPr="002D46D8">
        <w:t xml:space="preserve"> (председатели ТОС привлекают к своей работе волонтеров, тем самым развивают волонтерское движение).</w:t>
      </w:r>
    </w:p>
    <w:p w:rsidR="003A4519" w:rsidRDefault="003A4519" w:rsidP="00610369">
      <w:pPr>
        <w:pStyle w:val="a9"/>
        <w:spacing w:line="298" w:lineRule="exact"/>
        <w:ind w:left="80"/>
      </w:pPr>
      <w:r>
        <w:tab/>
      </w:r>
    </w:p>
    <w:p w:rsidR="003A4519" w:rsidRDefault="003A4519" w:rsidP="00610369">
      <w:pPr>
        <w:pStyle w:val="a9"/>
        <w:spacing w:line="298" w:lineRule="exact"/>
        <w:ind w:left="80"/>
      </w:pPr>
      <w:r>
        <w:tab/>
        <w:t xml:space="preserve">Объем финансирования подпрограммы в </w:t>
      </w:r>
      <w:r w:rsidR="00F53167">
        <w:t>отчетном периоде составил 1301,</w:t>
      </w:r>
      <w:r w:rsidR="00F53167" w:rsidRPr="00F53167">
        <w:t>7453</w:t>
      </w:r>
      <w:r>
        <w:t xml:space="preserve"> тыс. рублей, в том числе:</w:t>
      </w:r>
    </w:p>
    <w:p w:rsidR="00F53167" w:rsidRDefault="003A4519" w:rsidP="00F53167">
      <w:pPr>
        <w:pStyle w:val="a9"/>
        <w:spacing w:line="298" w:lineRule="exact"/>
        <w:ind w:left="80"/>
        <w:contextualSpacing/>
      </w:pPr>
      <w:r>
        <w:tab/>
        <w:t>-</w:t>
      </w:r>
      <w:r>
        <w:tab/>
        <w:t>средства областного бюджета –</w:t>
      </w:r>
      <w:r w:rsidR="00F53167">
        <w:t xml:space="preserve"> </w:t>
      </w:r>
      <w:r w:rsidR="00F53167">
        <w:rPr>
          <w:bCs/>
        </w:rPr>
        <w:t>976,30897</w:t>
      </w:r>
      <w:r>
        <w:t>тыс. рублей;</w:t>
      </w:r>
      <w:r w:rsidR="00F53167">
        <w:t xml:space="preserve"> </w:t>
      </w:r>
    </w:p>
    <w:p w:rsidR="003A4519" w:rsidRDefault="003A4519" w:rsidP="00F53167">
      <w:pPr>
        <w:pStyle w:val="a9"/>
        <w:spacing w:line="298" w:lineRule="exact"/>
        <w:ind w:left="80" w:firstLine="628"/>
        <w:contextualSpacing/>
      </w:pPr>
      <w:r>
        <w:t>-</w:t>
      </w:r>
      <w:r>
        <w:tab/>
        <w:t>средства муниципального бюджета –</w:t>
      </w:r>
      <w:r w:rsidR="00F53167">
        <w:t xml:space="preserve"> </w:t>
      </w:r>
      <w:r w:rsidR="00F53167">
        <w:rPr>
          <w:bCs/>
        </w:rPr>
        <w:t xml:space="preserve">325,43633 </w:t>
      </w:r>
      <w:r>
        <w:t>тыс. рублей.</w:t>
      </w:r>
    </w:p>
    <w:p w:rsidR="003A4519" w:rsidRDefault="003A4519" w:rsidP="00610369">
      <w:pPr>
        <w:pStyle w:val="a9"/>
        <w:spacing w:line="298" w:lineRule="exact"/>
        <w:ind w:left="80"/>
      </w:pPr>
    </w:p>
    <w:p w:rsidR="002D46D8" w:rsidRPr="00610369" w:rsidRDefault="00E507E8" w:rsidP="00610369">
      <w:pPr>
        <w:pStyle w:val="a9"/>
        <w:spacing w:line="240" w:lineRule="auto"/>
        <w:ind w:firstLine="720"/>
        <w:rPr>
          <w:bCs/>
          <w:color w:val="FF0000"/>
          <w:szCs w:val="28"/>
        </w:rPr>
      </w:pPr>
      <w:proofErr w:type="gramStart"/>
      <w:r>
        <w:rPr>
          <w:szCs w:val="28"/>
        </w:rPr>
        <w:t xml:space="preserve">Финансирование мероприятий муниципальной программы  из областного бюджета осуществлялось  в соответствии с соглашением  </w:t>
      </w:r>
      <w:r w:rsidR="00F53167">
        <w:rPr>
          <w:szCs w:val="28"/>
        </w:rPr>
        <w:t xml:space="preserve">от 29 марта </w:t>
      </w:r>
      <w:r w:rsidR="00BF4354">
        <w:rPr>
          <w:szCs w:val="28"/>
        </w:rPr>
        <w:t>202</w:t>
      </w:r>
      <w:r w:rsidR="00F53167">
        <w:rPr>
          <w:szCs w:val="28"/>
        </w:rPr>
        <w:t>1</w:t>
      </w:r>
      <w:r w:rsidR="00BF4354">
        <w:rPr>
          <w:szCs w:val="28"/>
        </w:rPr>
        <w:t xml:space="preserve"> года №</w:t>
      </w:r>
      <w:r w:rsidR="00F53167">
        <w:rPr>
          <w:szCs w:val="28"/>
        </w:rPr>
        <w:t xml:space="preserve"> 301</w:t>
      </w:r>
      <w:r w:rsidR="00005981">
        <w:rPr>
          <w:szCs w:val="28"/>
        </w:rPr>
        <w:t>–21–33–</w:t>
      </w:r>
      <w:proofErr w:type="spellStart"/>
      <w:r w:rsidR="00005981">
        <w:rPr>
          <w:szCs w:val="28"/>
        </w:rPr>
        <w:t>пф</w:t>
      </w:r>
      <w:proofErr w:type="spellEnd"/>
      <w:r w:rsidR="00005981">
        <w:rPr>
          <w:szCs w:val="28"/>
        </w:rPr>
        <w:t>–</w:t>
      </w:r>
      <w:r w:rsidR="00F53167">
        <w:rPr>
          <w:szCs w:val="28"/>
        </w:rPr>
        <w:lastRenderedPageBreak/>
        <w:t>012</w:t>
      </w:r>
      <w:r>
        <w:rPr>
          <w:szCs w:val="28"/>
        </w:rPr>
        <w:t xml:space="preserve"> в рамках государственной программы</w:t>
      </w:r>
      <w:r w:rsidR="002D46D8" w:rsidRPr="00610369">
        <w:rPr>
          <w:szCs w:val="28"/>
        </w:rPr>
        <w:t xml:space="preserve"> Архангельской области «Совершенствование государственного управления и местного самоуправления, развитие институтов гражданского общества в Арх</w:t>
      </w:r>
      <w:r w:rsidR="00F53167">
        <w:rPr>
          <w:szCs w:val="28"/>
        </w:rPr>
        <w:t>ангельской области», утвержденной</w:t>
      </w:r>
      <w:r w:rsidR="002D46D8" w:rsidRPr="00610369">
        <w:rPr>
          <w:szCs w:val="28"/>
        </w:rPr>
        <w:t xml:space="preserve"> постановлением Правительства Архангельской области от 10 октября 2019 года № 548</w:t>
      </w:r>
      <w:r w:rsidR="00F53167">
        <w:rPr>
          <w:szCs w:val="28"/>
        </w:rPr>
        <w:t>–</w:t>
      </w:r>
      <w:proofErr w:type="spellStart"/>
      <w:r w:rsidR="002D46D8" w:rsidRPr="00610369">
        <w:rPr>
          <w:szCs w:val="28"/>
        </w:rPr>
        <w:t>пп</w:t>
      </w:r>
      <w:proofErr w:type="spellEnd"/>
      <w:r w:rsidR="002D46D8" w:rsidRPr="00610369">
        <w:rPr>
          <w:szCs w:val="28"/>
        </w:rPr>
        <w:t>, подпрограмма № 3 «Развитие территориального общественного самоуправления в Архангельской области»</w:t>
      </w:r>
      <w:r w:rsidR="00C447D5">
        <w:rPr>
          <w:szCs w:val="28"/>
        </w:rPr>
        <w:t>.</w:t>
      </w:r>
      <w:r w:rsidR="002D46D8" w:rsidRPr="00610369">
        <w:rPr>
          <w:szCs w:val="28"/>
        </w:rPr>
        <w:tab/>
      </w:r>
      <w:proofErr w:type="gramEnd"/>
    </w:p>
    <w:p w:rsidR="007B25E9" w:rsidRPr="007B25E9" w:rsidRDefault="007B25E9" w:rsidP="00610369">
      <w:pPr>
        <w:jc w:val="both"/>
        <w:rPr>
          <w:highlight w:val="yellow"/>
        </w:rPr>
      </w:pPr>
    </w:p>
    <w:p w:rsidR="00337970" w:rsidRDefault="00337970" w:rsidP="007B25E9">
      <w:pPr>
        <w:jc w:val="both"/>
      </w:pPr>
    </w:p>
    <w:p w:rsidR="00047737" w:rsidRPr="003A4519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3A4519">
        <w:rPr>
          <w:b/>
        </w:rPr>
        <w:t xml:space="preserve">II. Объемы финансирования и освоения средств </w:t>
      </w:r>
    </w:p>
    <w:p w:rsidR="00047737" w:rsidRPr="003A4519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A4519">
        <w:rPr>
          <w:b/>
        </w:rPr>
        <w:t xml:space="preserve">муниципальной программы </w:t>
      </w:r>
    </w:p>
    <w:p w:rsidR="00047737" w:rsidRPr="003A4519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</w:t>
      </w:r>
      <w:r w:rsidR="003A4519">
        <w:rPr>
          <w:rFonts w:ascii="Times New Roman" w:hAnsi="Times New Roman"/>
          <w:bCs/>
          <w:sz w:val="24"/>
          <w:szCs w:val="24"/>
        </w:rPr>
        <w:t>о</w:t>
      </w:r>
      <w:r w:rsidRPr="00A24C49">
        <w:rPr>
          <w:rFonts w:ascii="Times New Roman" w:hAnsi="Times New Roman"/>
          <w:bCs/>
          <w:sz w:val="24"/>
          <w:szCs w:val="24"/>
        </w:rPr>
        <w:t>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3A4519" w:rsidRDefault="00A24C49" w:rsidP="00A24C49">
      <w:pPr>
        <w:jc w:val="center"/>
        <w:rPr>
          <w:b/>
        </w:rPr>
      </w:pPr>
      <w:r w:rsidRPr="003A4519">
        <w:rPr>
          <w:b/>
          <w:bCs/>
          <w:lang w:val="en-US"/>
        </w:rPr>
        <w:t>III</w:t>
      </w:r>
      <w:r w:rsidRPr="003A4519">
        <w:rPr>
          <w:b/>
          <w:bCs/>
        </w:rPr>
        <w:t xml:space="preserve">. </w:t>
      </w:r>
      <w:r w:rsidRPr="003A4519">
        <w:rPr>
          <w:b/>
        </w:rPr>
        <w:t xml:space="preserve">Сведения о достижении целевых </w:t>
      </w:r>
      <w:proofErr w:type="gramStart"/>
      <w:r w:rsidRPr="003A4519">
        <w:rPr>
          <w:b/>
        </w:rPr>
        <w:t xml:space="preserve">показателей </w:t>
      </w:r>
      <w:r w:rsidR="001C42E3" w:rsidRPr="003A4519">
        <w:rPr>
          <w:b/>
        </w:rPr>
        <w:t xml:space="preserve"> </w:t>
      </w:r>
      <w:r w:rsidRPr="003A4519">
        <w:rPr>
          <w:b/>
        </w:rPr>
        <w:t>муниципальной</w:t>
      </w:r>
      <w:proofErr w:type="gramEnd"/>
      <w:r w:rsidRPr="003A4519">
        <w:rPr>
          <w:b/>
        </w:rPr>
        <w:t xml:space="preserve"> программы </w:t>
      </w:r>
      <w:r w:rsidR="004005AA" w:rsidRPr="003A4519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F53167">
        <w:t>21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3A4519" w:rsidRDefault="004005AA" w:rsidP="004005AA">
      <w:pPr>
        <w:jc w:val="center"/>
        <w:rPr>
          <w:b/>
        </w:rPr>
      </w:pPr>
      <w:r w:rsidRPr="003A4519">
        <w:rPr>
          <w:b/>
          <w:lang w:val="en-US"/>
        </w:rPr>
        <w:t>IV</w:t>
      </w:r>
      <w:r w:rsidR="003A4519">
        <w:rPr>
          <w:b/>
        </w:rPr>
        <w:t>. Расчет оценки</w:t>
      </w:r>
    </w:p>
    <w:p w:rsidR="004005AA" w:rsidRPr="003A4519" w:rsidRDefault="004005AA" w:rsidP="004005AA">
      <w:pPr>
        <w:jc w:val="center"/>
        <w:rPr>
          <w:b/>
        </w:rPr>
      </w:pPr>
      <w:r w:rsidRPr="003A4519">
        <w:rPr>
          <w:b/>
        </w:rPr>
        <w:t xml:space="preserve">эффективности реализации муниципальной программы </w:t>
      </w:r>
    </w:p>
    <w:p w:rsidR="004005AA" w:rsidRPr="003A4519" w:rsidRDefault="004005AA" w:rsidP="00A24C49">
      <w:pPr>
        <w:autoSpaceDE w:val="0"/>
        <w:autoSpaceDN w:val="0"/>
        <w:adjustRightInd w:val="0"/>
        <w:jc w:val="both"/>
        <w:rPr>
          <w:b/>
        </w:rPr>
      </w:pPr>
    </w:p>
    <w:p w:rsidR="00337970" w:rsidRPr="00E273CC" w:rsidRDefault="004005AA" w:rsidP="006E7F40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4C2688" w:rsidRPr="004C2688">
        <w:rPr>
          <w:color w:val="000000"/>
        </w:rPr>
        <w:t>«</w:t>
      </w:r>
      <w:r w:rsidR="00E50C4C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</w:t>
      </w:r>
      <w:r w:rsidR="006E7F40" w:rsidRPr="00493181">
        <w:rPr>
          <w:color w:val="000000"/>
        </w:rPr>
        <w:t xml:space="preserve">в муниципальном образовании «Шенкурский муниципальный район» </w:t>
      </w:r>
      <w:r>
        <w:t xml:space="preserve">за </w:t>
      </w:r>
      <w:r w:rsidR="00AB747C">
        <w:t>20</w:t>
      </w:r>
      <w:r w:rsidR="00F53167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 администрации МО «Шенкурский муниципальный район» от 29 декабря 2016г. № 1185</w:t>
      </w:r>
      <w:r w:rsidR="00005981">
        <w:rPr>
          <w:bCs/>
        </w:rPr>
        <w:t>–</w:t>
      </w:r>
      <w:r>
        <w:rPr>
          <w:bCs/>
        </w:rPr>
        <w:t>па и</w:t>
      </w:r>
      <w:proofErr w:type="gramEnd"/>
      <w:r>
        <w:rPr>
          <w:bCs/>
        </w:rPr>
        <w:t xml:space="preserve"> </w:t>
      </w:r>
      <w:r w:rsidRPr="007B25E9">
        <w:rPr>
          <w:bCs/>
        </w:rPr>
        <w:t xml:space="preserve">составляет </w:t>
      </w:r>
      <w:r w:rsidR="00141ED4" w:rsidRPr="00141ED4">
        <w:rPr>
          <w:bCs/>
        </w:rPr>
        <w:t>85</w:t>
      </w:r>
      <w:r w:rsidR="00E273CC" w:rsidRPr="00141ED4">
        <w:rPr>
          <w:bCs/>
        </w:rPr>
        <w:t xml:space="preserve">  балл</w:t>
      </w:r>
      <w:r w:rsidR="00985D13" w:rsidRPr="00141ED4">
        <w:rPr>
          <w:bCs/>
        </w:rPr>
        <w:t>ов</w:t>
      </w:r>
      <w:r w:rsidR="002026D3" w:rsidRPr="00141ED4">
        <w:rPr>
          <w:bCs/>
        </w:rPr>
        <w:t>.</w:t>
      </w:r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493181">
          <w:pgSz w:w="11906" w:h="16838"/>
          <w:pgMar w:top="1134" w:right="850" w:bottom="567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6E7F40">
        <w:t>21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6E7F40" w:rsidRDefault="00425216" w:rsidP="006E7F40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4C2688">
        <w:rPr>
          <w:color w:val="000000"/>
        </w:rPr>
        <w:t>«</w:t>
      </w:r>
      <w:r w:rsidR="00E50C4C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</w:t>
      </w:r>
      <w:r w:rsidR="006E7F40" w:rsidRPr="00493181">
        <w:rPr>
          <w:color w:val="000000"/>
        </w:rPr>
        <w:t xml:space="preserve">муниципальном образовании «Шенкурский муниципальный район»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E50C4C" w:rsidRDefault="00425216" w:rsidP="00047737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4C2688">
        <w:rPr>
          <w:color w:val="000000"/>
        </w:rPr>
        <w:t>«</w:t>
      </w:r>
      <w:r w:rsidR="00E50C4C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</w:r>
    </w:p>
    <w:p w:rsidR="00964781" w:rsidRDefault="00964781" w:rsidP="00047737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4"/>
        <w:gridCol w:w="850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E95EC7" w:rsidTr="0004773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E95EC7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освоено</w:t>
            </w:r>
          </w:p>
        </w:tc>
      </w:tr>
      <w:tr w:rsidR="00047737" w:rsidRPr="00E95EC7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</w:tr>
      <w:tr w:rsidR="00047737" w:rsidRPr="00E95EC7" w:rsidTr="001805C2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95EC7" w:rsidRDefault="00047737">
            <w:pPr>
              <w:rPr>
                <w:sz w:val="20"/>
                <w:szCs w:val="20"/>
              </w:rPr>
            </w:pPr>
          </w:p>
        </w:tc>
      </w:tr>
      <w:tr w:rsidR="00047737" w:rsidRPr="00E95EC7" w:rsidTr="0004773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E95EC7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E95EC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E95EC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E95EC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5EC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E95EC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E95EC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E95EC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E95EC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E95EC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E95EC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E95EC7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E95EC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95EC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E95EC7">
              <w:rPr>
                <w:sz w:val="20"/>
                <w:szCs w:val="20"/>
              </w:rPr>
              <w:t>14</w:t>
            </w:r>
          </w:p>
        </w:tc>
      </w:tr>
      <w:tr w:rsidR="00E50C4C" w:rsidRPr="006E7F40" w:rsidTr="001805C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E50C4C" w:rsidP="00E50C4C">
            <w:pPr>
              <w:pStyle w:val="ConsPlusCell"/>
              <w:ind w:left="67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2.1. Предоставление средств на конкурсной основе на поддержку ТОС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C7" w:rsidRPr="006E7F40" w:rsidRDefault="00E95EC7" w:rsidP="00E95EC7">
            <w:pPr>
              <w:pStyle w:val="a9"/>
              <w:shd w:val="clear" w:color="auto" w:fill="auto"/>
              <w:spacing w:line="278" w:lineRule="exact"/>
              <w:jc w:val="left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Администрация МО</w:t>
            </w:r>
          </w:p>
          <w:p w:rsidR="00E95EC7" w:rsidRPr="006E7F40" w:rsidRDefault="00E95EC7" w:rsidP="00E95EC7">
            <w:pPr>
              <w:pStyle w:val="a9"/>
              <w:shd w:val="clear" w:color="auto" w:fill="auto"/>
              <w:spacing w:line="278" w:lineRule="exact"/>
              <w:jc w:val="left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«Шенкурский</w:t>
            </w:r>
          </w:p>
          <w:p w:rsidR="00E95EC7" w:rsidRPr="006E7F40" w:rsidRDefault="00E95EC7" w:rsidP="00E95EC7">
            <w:pPr>
              <w:pStyle w:val="a9"/>
              <w:shd w:val="clear" w:color="auto" w:fill="auto"/>
              <w:spacing w:line="278" w:lineRule="exact"/>
              <w:jc w:val="left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муниципальный</w:t>
            </w:r>
          </w:p>
          <w:p w:rsidR="00E50C4C" w:rsidRPr="006E7F40" w:rsidRDefault="00E95EC7" w:rsidP="00E95EC7">
            <w:pPr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район»; администрации муниципальных образований поселений Шенкурского района;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bCs/>
                <w:sz w:val="20"/>
                <w:szCs w:val="20"/>
              </w:rPr>
              <w:t>1301,7453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bCs/>
                <w:sz w:val="20"/>
                <w:szCs w:val="20"/>
              </w:rPr>
              <w:t>1301,7453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E507E8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E507E8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E507E8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976,30897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976,30897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325,43633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2026D3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325,43633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E507E8" w:rsidP="001805C2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E507E8" w:rsidP="001805C2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4C" w:rsidRPr="006E7F40" w:rsidRDefault="006E7F40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1301,7453</w:t>
            </w:r>
          </w:p>
        </w:tc>
      </w:tr>
      <w:tr w:rsidR="006E7F40" w:rsidRPr="00E95EC7" w:rsidTr="00AB747C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E95EC7" w:rsidRDefault="006E7F40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  <w:r w:rsidRPr="00E95EC7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bCs/>
                <w:sz w:val="20"/>
                <w:szCs w:val="20"/>
              </w:rPr>
              <w:t>1301,7453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bCs/>
                <w:sz w:val="20"/>
                <w:szCs w:val="20"/>
              </w:rPr>
              <w:t>1301,7453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976,30897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976,30897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325,43633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325,43633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6E7F40" w:rsidRDefault="006E7F40" w:rsidP="00964781">
            <w:pPr>
              <w:jc w:val="center"/>
              <w:rPr>
                <w:sz w:val="20"/>
                <w:szCs w:val="20"/>
              </w:rPr>
            </w:pPr>
            <w:r w:rsidRPr="006E7F40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40" w:rsidRPr="00E95EC7" w:rsidRDefault="006E7F40" w:rsidP="0042521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95EC7" w:rsidRDefault="00E95EC7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E507E8" w:rsidRDefault="00E507E8" w:rsidP="00047737">
      <w:pPr>
        <w:jc w:val="right"/>
      </w:pPr>
    </w:p>
    <w:p w:rsidR="00047737" w:rsidRDefault="00EA41E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964781">
        <w:t>21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12300" w:rsidRDefault="00612300" w:rsidP="00E50C4C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="00E50C4C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F91112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="00F91112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E507E8">
        <w:rPr>
          <w:u w:val="single"/>
        </w:rPr>
        <w:t>2</w:t>
      </w:r>
      <w:r w:rsidR="00964781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317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01"/>
        <w:gridCol w:w="1402"/>
        <w:gridCol w:w="1020"/>
        <w:gridCol w:w="892"/>
        <w:gridCol w:w="1530"/>
        <w:gridCol w:w="1912"/>
        <w:gridCol w:w="3360"/>
      </w:tblGrid>
      <w:tr w:rsidR="00B46507" w:rsidRPr="00B22921" w:rsidTr="00C447D5">
        <w:trPr>
          <w:trHeight w:val="816"/>
          <w:tblCellSpacing w:w="5" w:type="nil"/>
        </w:trPr>
        <w:tc>
          <w:tcPr>
            <w:tcW w:w="4201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B22921">
              <w:rPr>
                <w:sz w:val="20"/>
                <w:szCs w:val="20"/>
              </w:rPr>
              <w:t>в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значений </w:t>
            </w:r>
            <w:proofErr w:type="gramStart"/>
            <w:r w:rsidRPr="00B22921">
              <w:rPr>
                <w:sz w:val="20"/>
                <w:szCs w:val="20"/>
              </w:rPr>
              <w:t>целевого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B22921">
              <w:rPr>
                <w:sz w:val="20"/>
                <w:szCs w:val="20"/>
              </w:rPr>
              <w:t>за</w:t>
            </w:r>
            <w:proofErr w:type="gramEnd"/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C447D5">
        <w:trPr>
          <w:trHeight w:val="408"/>
          <w:tblCellSpacing w:w="5" w:type="nil"/>
        </w:trPr>
        <w:tc>
          <w:tcPr>
            <w:tcW w:w="4201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C447D5">
        <w:trPr>
          <w:trHeight w:val="238"/>
          <w:tblCellSpacing w:w="5" w:type="nil"/>
        </w:trPr>
        <w:tc>
          <w:tcPr>
            <w:tcW w:w="4201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C447D5">
        <w:trPr>
          <w:trHeight w:val="782"/>
          <w:tblCellSpacing w:w="5" w:type="nil"/>
        </w:trPr>
        <w:tc>
          <w:tcPr>
            <w:tcW w:w="14317" w:type="dxa"/>
            <w:gridSpan w:val="7"/>
            <w:vAlign w:val="center"/>
          </w:tcPr>
          <w:p w:rsidR="00B46507" w:rsidRPr="00B22921" w:rsidRDefault="00B46507" w:rsidP="00E507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Муниципальная программа МО «Шенкурский муниципальный район</w:t>
            </w:r>
            <w:r w:rsidRPr="00E50C4C">
              <w:rPr>
                <w:sz w:val="20"/>
                <w:szCs w:val="20"/>
              </w:rPr>
              <w:t>» «</w:t>
            </w:r>
            <w:r w:rsidR="00E50C4C" w:rsidRPr="00E50C4C">
              <w:rPr>
                <w:color w:val="000000"/>
                <w:sz w:val="20"/>
                <w:szCs w:val="20"/>
              </w:rPr>
      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      </w:r>
          </w:p>
        </w:tc>
      </w:tr>
      <w:tr w:rsidR="00F91112" w:rsidRPr="00B22921" w:rsidTr="00C447D5">
        <w:trPr>
          <w:trHeight w:val="527"/>
          <w:tblCellSpacing w:w="5" w:type="nil"/>
        </w:trPr>
        <w:tc>
          <w:tcPr>
            <w:tcW w:w="4201" w:type="dxa"/>
          </w:tcPr>
          <w:p w:rsidR="00F91112" w:rsidRPr="00D13B5D" w:rsidRDefault="00F91112" w:rsidP="00F91112">
            <w:pPr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1.</w:t>
            </w:r>
            <w:r w:rsidRPr="00D13B5D">
              <w:rPr>
                <w:spacing w:val="-4"/>
                <w:sz w:val="20"/>
                <w:szCs w:val="20"/>
              </w:rPr>
              <w:t>Количество организаций ТОС</w:t>
            </w:r>
          </w:p>
        </w:tc>
        <w:tc>
          <w:tcPr>
            <w:tcW w:w="1402" w:type="dxa"/>
            <w:vAlign w:val="center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Количество ТОС</w:t>
            </w:r>
          </w:p>
        </w:tc>
        <w:tc>
          <w:tcPr>
            <w:tcW w:w="1020" w:type="dxa"/>
          </w:tcPr>
          <w:p w:rsidR="00F91112" w:rsidRPr="00D13B5D" w:rsidRDefault="00964781" w:rsidP="00F91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2" w:type="dxa"/>
          </w:tcPr>
          <w:p w:rsidR="00F91112" w:rsidRPr="00E136FB" w:rsidRDefault="00E136FB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0" w:type="dxa"/>
          </w:tcPr>
          <w:p w:rsidR="00F91112" w:rsidRPr="00985D13" w:rsidRDefault="00964781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F91112" w:rsidRPr="00B22921" w:rsidRDefault="00F9111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1112" w:rsidRPr="00B22921" w:rsidTr="00C447D5">
        <w:trPr>
          <w:trHeight w:val="799"/>
          <w:tblCellSpacing w:w="5" w:type="nil"/>
        </w:trPr>
        <w:tc>
          <w:tcPr>
            <w:tcW w:w="4201" w:type="dxa"/>
          </w:tcPr>
          <w:p w:rsidR="00F91112" w:rsidRPr="00D13B5D" w:rsidRDefault="00C447D5" w:rsidP="00F9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91112" w:rsidRPr="00D13B5D">
              <w:rPr>
                <w:sz w:val="20"/>
                <w:szCs w:val="20"/>
              </w:rPr>
              <w:t>Количество  реализованных  проектов ТОС</w:t>
            </w:r>
          </w:p>
        </w:tc>
        <w:tc>
          <w:tcPr>
            <w:tcW w:w="1402" w:type="dxa"/>
            <w:vAlign w:val="center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Количество проектов</w:t>
            </w:r>
          </w:p>
        </w:tc>
        <w:tc>
          <w:tcPr>
            <w:tcW w:w="1020" w:type="dxa"/>
          </w:tcPr>
          <w:p w:rsidR="00F91112" w:rsidRPr="00D13B5D" w:rsidRDefault="00964781" w:rsidP="00F91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2" w:type="dxa"/>
          </w:tcPr>
          <w:p w:rsidR="00F91112" w:rsidRPr="00E136FB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F91112" w:rsidRPr="00B22921" w:rsidRDefault="00F9111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1112" w:rsidRPr="00B22921" w:rsidTr="00C447D5">
        <w:trPr>
          <w:trHeight w:val="978"/>
          <w:tblCellSpacing w:w="5" w:type="nil"/>
        </w:trPr>
        <w:tc>
          <w:tcPr>
            <w:tcW w:w="4201" w:type="dxa"/>
          </w:tcPr>
          <w:p w:rsidR="00F91112" w:rsidRPr="00D13B5D" w:rsidRDefault="00F91112" w:rsidP="00F91112">
            <w:pPr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3.</w:t>
            </w:r>
            <w:r w:rsidRPr="00D13B5D">
              <w:rPr>
                <w:color w:val="000000"/>
                <w:sz w:val="20"/>
                <w:szCs w:val="20"/>
              </w:rPr>
              <w:t xml:space="preserve">Доля жителей населённых пунктов, вовлечённых в деятельность ТОС (от общего числа жителей Шенкурского муниципального района) </w:t>
            </w:r>
          </w:p>
        </w:tc>
        <w:tc>
          <w:tcPr>
            <w:tcW w:w="1402" w:type="dxa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Проценты</w:t>
            </w:r>
          </w:p>
          <w:p w:rsidR="00F91112" w:rsidRPr="00D13B5D" w:rsidRDefault="00F91112" w:rsidP="00F91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F91112" w:rsidRPr="00D13B5D" w:rsidRDefault="00964781" w:rsidP="00F91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892" w:type="dxa"/>
          </w:tcPr>
          <w:p w:rsidR="00F91112" w:rsidRPr="00E136FB" w:rsidRDefault="000059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530" w:type="dxa"/>
          </w:tcPr>
          <w:p w:rsidR="00F91112" w:rsidRPr="00985D13" w:rsidRDefault="00005981" w:rsidP="000059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F91112" w:rsidRPr="00985D13" w:rsidRDefault="000059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F91112" w:rsidRPr="00B22921" w:rsidRDefault="00F9111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1112" w:rsidRPr="00B22921" w:rsidTr="00C447D5">
        <w:trPr>
          <w:trHeight w:val="799"/>
          <w:tblCellSpacing w:w="5" w:type="nil"/>
        </w:trPr>
        <w:tc>
          <w:tcPr>
            <w:tcW w:w="4201" w:type="dxa"/>
          </w:tcPr>
          <w:p w:rsidR="00F91112" w:rsidRPr="00D13B5D" w:rsidRDefault="00C447D5" w:rsidP="00F9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="00F91112" w:rsidRPr="00D13B5D">
              <w:rPr>
                <w:sz w:val="20"/>
                <w:szCs w:val="20"/>
              </w:rPr>
              <w:t>Доля представителей ТОС и специалистов поселений, принявших участие в обучающих семинарах, совещаниях, конференциях</w:t>
            </w:r>
          </w:p>
        </w:tc>
        <w:tc>
          <w:tcPr>
            <w:tcW w:w="1402" w:type="dxa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1020" w:type="dxa"/>
          </w:tcPr>
          <w:p w:rsidR="00F91112" w:rsidRPr="00D13B5D" w:rsidRDefault="00964781" w:rsidP="00F91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2" w:type="dxa"/>
          </w:tcPr>
          <w:p w:rsidR="00F91112" w:rsidRPr="00E136FB" w:rsidRDefault="000059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0" w:type="dxa"/>
          </w:tcPr>
          <w:p w:rsidR="00F91112" w:rsidRPr="00985D13" w:rsidRDefault="000059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F91112" w:rsidRPr="00985D13" w:rsidRDefault="000059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F91112" w:rsidRPr="00985D13" w:rsidRDefault="00F9111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1112" w:rsidRPr="00B22921" w:rsidTr="00C447D5">
        <w:trPr>
          <w:trHeight w:val="799"/>
          <w:tblCellSpacing w:w="5" w:type="nil"/>
        </w:trPr>
        <w:tc>
          <w:tcPr>
            <w:tcW w:w="4201" w:type="dxa"/>
          </w:tcPr>
          <w:p w:rsidR="00F91112" w:rsidRPr="00D13B5D" w:rsidRDefault="00C447D5" w:rsidP="00F9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91112" w:rsidRPr="00D13B5D">
              <w:rPr>
                <w:sz w:val="20"/>
                <w:szCs w:val="20"/>
              </w:rPr>
              <w:t>Количество участников  конкурса  «Лучший ТОС», «Лучший активист ТОС»</w:t>
            </w:r>
          </w:p>
        </w:tc>
        <w:tc>
          <w:tcPr>
            <w:tcW w:w="1402" w:type="dxa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Количество ТОС/человек</w:t>
            </w:r>
          </w:p>
        </w:tc>
        <w:tc>
          <w:tcPr>
            <w:tcW w:w="1020" w:type="dxa"/>
          </w:tcPr>
          <w:p w:rsidR="00F91112" w:rsidRPr="00D13B5D" w:rsidRDefault="00E507E8" w:rsidP="00964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96478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F91112" w:rsidRPr="00E136FB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30" w:type="dxa"/>
          </w:tcPr>
          <w:p w:rsidR="00F91112" w:rsidRPr="00964781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-2/3</w:t>
            </w:r>
          </w:p>
        </w:tc>
        <w:tc>
          <w:tcPr>
            <w:tcW w:w="1912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F91112" w:rsidRPr="00B22921" w:rsidRDefault="00985D13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ограничительные мероприятия в связи с распространением новой </w:t>
            </w:r>
            <w:proofErr w:type="spellStart"/>
            <w:r>
              <w:rPr>
                <w:sz w:val="20"/>
                <w:szCs w:val="20"/>
              </w:rPr>
              <w:t>коронавирусной</w:t>
            </w:r>
            <w:proofErr w:type="spellEnd"/>
            <w:r>
              <w:rPr>
                <w:sz w:val="20"/>
                <w:szCs w:val="20"/>
              </w:rPr>
              <w:t xml:space="preserve"> инфекции (</w:t>
            </w:r>
            <w:r>
              <w:rPr>
                <w:sz w:val="20"/>
                <w:szCs w:val="20"/>
                <w:lang w:val="en-US"/>
              </w:rPr>
              <w:t>COVID</w:t>
            </w:r>
            <w:r w:rsidRPr="00985D13">
              <w:rPr>
                <w:sz w:val="20"/>
                <w:szCs w:val="20"/>
              </w:rPr>
              <w:t>-19)</w:t>
            </w:r>
          </w:p>
        </w:tc>
      </w:tr>
      <w:tr w:rsidR="00F91112" w:rsidRPr="00B22921" w:rsidTr="00C447D5">
        <w:trPr>
          <w:trHeight w:val="799"/>
          <w:tblCellSpacing w:w="5" w:type="nil"/>
        </w:trPr>
        <w:tc>
          <w:tcPr>
            <w:tcW w:w="4201" w:type="dxa"/>
          </w:tcPr>
          <w:p w:rsidR="00F91112" w:rsidRPr="00D13B5D" w:rsidRDefault="00C447D5" w:rsidP="00F9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91112" w:rsidRPr="00D13B5D">
              <w:rPr>
                <w:sz w:val="20"/>
                <w:szCs w:val="20"/>
              </w:rPr>
              <w:t>Количество  целевых проектов СО НКО, направленных на решение социальных проблем района</w:t>
            </w:r>
          </w:p>
        </w:tc>
        <w:tc>
          <w:tcPr>
            <w:tcW w:w="1402" w:type="dxa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Кол-во  проектов СО НКО</w:t>
            </w:r>
          </w:p>
        </w:tc>
        <w:tc>
          <w:tcPr>
            <w:tcW w:w="1020" w:type="dxa"/>
          </w:tcPr>
          <w:p w:rsidR="00F91112" w:rsidRPr="00D13B5D" w:rsidRDefault="00E507E8" w:rsidP="00F91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F91112" w:rsidRPr="00E136FB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912" w:type="dxa"/>
          </w:tcPr>
          <w:p w:rsidR="00CC7C2B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F91112" w:rsidRPr="00B22921" w:rsidRDefault="00F9111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1112" w:rsidRPr="00B22921" w:rsidTr="00C447D5">
        <w:trPr>
          <w:trHeight w:val="799"/>
          <w:tblCellSpacing w:w="5" w:type="nil"/>
        </w:trPr>
        <w:tc>
          <w:tcPr>
            <w:tcW w:w="4201" w:type="dxa"/>
          </w:tcPr>
          <w:p w:rsidR="00F91112" w:rsidRPr="00D13B5D" w:rsidRDefault="00C447D5" w:rsidP="00F91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F91112" w:rsidRPr="00D13B5D">
              <w:rPr>
                <w:sz w:val="20"/>
                <w:szCs w:val="20"/>
              </w:rPr>
              <w:t>Количество волонтёров, привлечённых к реализации социально-значимых мероприятий</w:t>
            </w:r>
          </w:p>
        </w:tc>
        <w:tc>
          <w:tcPr>
            <w:tcW w:w="1402" w:type="dxa"/>
          </w:tcPr>
          <w:p w:rsidR="00F91112" w:rsidRPr="00D13B5D" w:rsidRDefault="00F91112" w:rsidP="00F91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3B5D">
              <w:rPr>
                <w:sz w:val="20"/>
                <w:szCs w:val="20"/>
              </w:rPr>
              <w:t>Человек</w:t>
            </w:r>
          </w:p>
        </w:tc>
        <w:tc>
          <w:tcPr>
            <w:tcW w:w="1020" w:type="dxa"/>
          </w:tcPr>
          <w:p w:rsidR="00F91112" w:rsidRPr="00D13B5D" w:rsidRDefault="00964781" w:rsidP="00F91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F91112" w:rsidRPr="00E136FB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F91112" w:rsidRPr="00985D13" w:rsidRDefault="0096478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F91112" w:rsidRPr="00B22921" w:rsidRDefault="00F91112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CC7C2B">
        <w:rPr>
          <w:u w:val="single"/>
        </w:rPr>
        <w:t>20</w:t>
      </w:r>
      <w:r w:rsidR="00E507E8">
        <w:rPr>
          <w:u w:val="single"/>
        </w:rPr>
        <w:t>2</w:t>
      </w:r>
      <w:r w:rsidR="00AC0FBF">
        <w:rPr>
          <w:u w:val="single"/>
        </w:rPr>
        <w:t>1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8B0594" w:rsidRDefault="00047737" w:rsidP="00047737">
      <w:pPr>
        <w:jc w:val="right"/>
      </w:pPr>
      <w:r>
        <w:t>МО «Шенкурский муниципальный район»</w:t>
      </w:r>
    </w:p>
    <w:p w:rsidR="00047737" w:rsidRDefault="00372CF9" w:rsidP="00F91112">
      <w:pPr>
        <w:jc w:val="right"/>
      </w:pPr>
      <w:r>
        <w:t>«</w:t>
      </w:r>
      <w:r w:rsidR="00F91112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</w:r>
    </w:p>
    <w:p w:rsidR="00EA41EE" w:rsidRDefault="00EA41EE" w:rsidP="00047737">
      <w:pPr>
        <w:jc w:val="right"/>
      </w:pP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="00F91112" w:rsidRPr="00493181">
        <w:rPr>
          <w:color w:val="000000"/>
        </w:rPr>
        <w:t xml:space="preserve">Развитие территориального общественного самоуправления, поддержка социально –  ориентированных некоммерческих организаций и развитие добровольчества в муниципальном образовании «Шенкурский муниципальный район» 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507E8">
        <w:rPr>
          <w:u w:val="single"/>
        </w:rPr>
        <w:t>2</w:t>
      </w:r>
      <w:r w:rsidR="00AC0FBF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C7C2B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C7C2B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C7C2B">
        <w:trPr>
          <w:trHeight w:val="1183"/>
        </w:trPr>
        <w:tc>
          <w:tcPr>
            <w:tcW w:w="2569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E507E8" w:rsidRDefault="00E507E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Pr="00CC7C2B" w:rsidRDefault="00E507E8" w:rsidP="00E507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C7C2B">
        <w:trPr>
          <w:trHeight w:val="1183"/>
        </w:trPr>
        <w:tc>
          <w:tcPr>
            <w:tcW w:w="2569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985D13" w:rsidRDefault="00985D13" w:rsidP="00372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Pr="00985D13" w:rsidRDefault="00985D1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C0F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C7C2B">
        <w:trPr>
          <w:trHeight w:val="1531"/>
        </w:trPr>
        <w:tc>
          <w:tcPr>
            <w:tcW w:w="2569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CC7C2B" w:rsidRDefault="00E507E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CC7C2B" w:rsidRDefault="00E507E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C7C2B">
        <w:trPr>
          <w:trHeight w:val="415"/>
        </w:trPr>
        <w:tc>
          <w:tcPr>
            <w:tcW w:w="14618" w:type="dxa"/>
            <w:gridSpan w:val="7"/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985D13">
              <w:rPr>
                <w:sz w:val="20"/>
                <w:szCs w:val="20"/>
              </w:rPr>
              <w:t>8</w:t>
            </w:r>
            <w:r w:rsidR="00AC0FBF">
              <w:rPr>
                <w:sz w:val="20"/>
                <w:szCs w:val="20"/>
              </w:rPr>
              <w:t>5</w:t>
            </w:r>
            <w:r w:rsidR="00CC7C2B">
              <w:rPr>
                <w:sz w:val="20"/>
                <w:szCs w:val="20"/>
              </w:rPr>
              <w:t xml:space="preserve"> </w:t>
            </w:r>
            <w:r w:rsidR="00E507E8">
              <w:rPr>
                <w:sz w:val="20"/>
                <w:szCs w:val="20"/>
              </w:rPr>
              <w:t>балл</w:t>
            </w:r>
            <w:r w:rsidR="00985D13">
              <w:rPr>
                <w:sz w:val="20"/>
                <w:szCs w:val="20"/>
              </w:rPr>
              <w:t>ов</w:t>
            </w:r>
          </w:p>
          <w:p w:rsidR="00047737" w:rsidRDefault="00111BED" w:rsidP="00E507E8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>Эффективность реализации муниципальной программы</w:t>
            </w:r>
            <w:r w:rsidR="00985D13">
              <w:rPr>
                <w:sz w:val="20"/>
                <w:szCs w:val="20"/>
              </w:rPr>
              <w:t xml:space="preserve"> </w:t>
            </w:r>
            <w:r w:rsidR="00985D13" w:rsidRPr="00985D13">
              <w:rPr>
                <w:b/>
                <w:sz w:val="20"/>
                <w:szCs w:val="20"/>
              </w:rPr>
              <w:t>средняя</w:t>
            </w:r>
            <w:r w:rsidRPr="00CC7C2B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E273CC" w:rsidP="00111BED">
      <w:pPr>
        <w:jc w:val="both"/>
      </w:pPr>
      <w:r>
        <w:t xml:space="preserve"> </w:t>
      </w:r>
      <w:permStart w:id="0" w:edGrp="everyone"/>
      <w:permEnd w:id="0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DF0"/>
    <w:multiLevelType w:val="hybridMultilevel"/>
    <w:tmpl w:val="69E84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04051"/>
    <w:rsid w:val="00005981"/>
    <w:rsid w:val="00007124"/>
    <w:rsid w:val="0001315A"/>
    <w:rsid w:val="0003734C"/>
    <w:rsid w:val="00047737"/>
    <w:rsid w:val="00061BDE"/>
    <w:rsid w:val="00084E31"/>
    <w:rsid w:val="000F49BB"/>
    <w:rsid w:val="000F78AE"/>
    <w:rsid w:val="00111BED"/>
    <w:rsid w:val="00141ED4"/>
    <w:rsid w:val="00174296"/>
    <w:rsid w:val="001805C2"/>
    <w:rsid w:val="001844B1"/>
    <w:rsid w:val="001B0784"/>
    <w:rsid w:val="001C42E3"/>
    <w:rsid w:val="001D36E7"/>
    <w:rsid w:val="002026D3"/>
    <w:rsid w:val="0021779F"/>
    <w:rsid w:val="002223E1"/>
    <w:rsid w:val="00264F11"/>
    <w:rsid w:val="002776DA"/>
    <w:rsid w:val="0029626B"/>
    <w:rsid w:val="002B114B"/>
    <w:rsid w:val="002D46D8"/>
    <w:rsid w:val="00324B4D"/>
    <w:rsid w:val="00337970"/>
    <w:rsid w:val="00347C55"/>
    <w:rsid w:val="00351EC4"/>
    <w:rsid w:val="00352F37"/>
    <w:rsid w:val="00356B2E"/>
    <w:rsid w:val="00372CF9"/>
    <w:rsid w:val="00373AA5"/>
    <w:rsid w:val="003856DF"/>
    <w:rsid w:val="00387322"/>
    <w:rsid w:val="003A4519"/>
    <w:rsid w:val="003B6DEC"/>
    <w:rsid w:val="004005AA"/>
    <w:rsid w:val="00425216"/>
    <w:rsid w:val="00433522"/>
    <w:rsid w:val="0046504E"/>
    <w:rsid w:val="004742B5"/>
    <w:rsid w:val="00480672"/>
    <w:rsid w:val="004810FF"/>
    <w:rsid w:val="00487C7B"/>
    <w:rsid w:val="00493181"/>
    <w:rsid w:val="004A3F67"/>
    <w:rsid w:val="004C2688"/>
    <w:rsid w:val="004D0D25"/>
    <w:rsid w:val="004D776C"/>
    <w:rsid w:val="004E5E8B"/>
    <w:rsid w:val="0052038A"/>
    <w:rsid w:val="0053017F"/>
    <w:rsid w:val="00567C5C"/>
    <w:rsid w:val="0058435F"/>
    <w:rsid w:val="005924EF"/>
    <w:rsid w:val="005C0A38"/>
    <w:rsid w:val="00610369"/>
    <w:rsid w:val="00612300"/>
    <w:rsid w:val="00620C74"/>
    <w:rsid w:val="00631921"/>
    <w:rsid w:val="006A6A96"/>
    <w:rsid w:val="006C1C45"/>
    <w:rsid w:val="006D5120"/>
    <w:rsid w:val="006E7F40"/>
    <w:rsid w:val="006F6180"/>
    <w:rsid w:val="007263DA"/>
    <w:rsid w:val="007272A6"/>
    <w:rsid w:val="007605DC"/>
    <w:rsid w:val="00773329"/>
    <w:rsid w:val="007802DF"/>
    <w:rsid w:val="007B25E9"/>
    <w:rsid w:val="007C5879"/>
    <w:rsid w:val="007E0344"/>
    <w:rsid w:val="00803050"/>
    <w:rsid w:val="008216D4"/>
    <w:rsid w:val="0083301F"/>
    <w:rsid w:val="00834D77"/>
    <w:rsid w:val="00846127"/>
    <w:rsid w:val="008B0594"/>
    <w:rsid w:val="008B5187"/>
    <w:rsid w:val="008C4775"/>
    <w:rsid w:val="008E15A2"/>
    <w:rsid w:val="008F2474"/>
    <w:rsid w:val="008F408E"/>
    <w:rsid w:val="00901E2E"/>
    <w:rsid w:val="009201AF"/>
    <w:rsid w:val="009500EF"/>
    <w:rsid w:val="00956897"/>
    <w:rsid w:val="00964781"/>
    <w:rsid w:val="0098183C"/>
    <w:rsid w:val="00985D13"/>
    <w:rsid w:val="009A3F34"/>
    <w:rsid w:val="00A1509E"/>
    <w:rsid w:val="00A24C49"/>
    <w:rsid w:val="00A26DA9"/>
    <w:rsid w:val="00A342E7"/>
    <w:rsid w:val="00A96D21"/>
    <w:rsid w:val="00AB747C"/>
    <w:rsid w:val="00AC0FBF"/>
    <w:rsid w:val="00AF2448"/>
    <w:rsid w:val="00B105ED"/>
    <w:rsid w:val="00B22921"/>
    <w:rsid w:val="00B2360E"/>
    <w:rsid w:val="00B46507"/>
    <w:rsid w:val="00B56E7D"/>
    <w:rsid w:val="00B66EA0"/>
    <w:rsid w:val="00BA1E1E"/>
    <w:rsid w:val="00BA7BF6"/>
    <w:rsid w:val="00BB54EE"/>
    <w:rsid w:val="00BC620F"/>
    <w:rsid w:val="00BF4354"/>
    <w:rsid w:val="00C33BA3"/>
    <w:rsid w:val="00C447D5"/>
    <w:rsid w:val="00C528DE"/>
    <w:rsid w:val="00C66480"/>
    <w:rsid w:val="00C678D5"/>
    <w:rsid w:val="00C70109"/>
    <w:rsid w:val="00C77152"/>
    <w:rsid w:val="00C91A8E"/>
    <w:rsid w:val="00CC7C2B"/>
    <w:rsid w:val="00D063B3"/>
    <w:rsid w:val="00D61120"/>
    <w:rsid w:val="00D771DD"/>
    <w:rsid w:val="00D81EB9"/>
    <w:rsid w:val="00DC7235"/>
    <w:rsid w:val="00E136FB"/>
    <w:rsid w:val="00E13D94"/>
    <w:rsid w:val="00E20A2F"/>
    <w:rsid w:val="00E273CC"/>
    <w:rsid w:val="00E507E8"/>
    <w:rsid w:val="00E50C4C"/>
    <w:rsid w:val="00E66F59"/>
    <w:rsid w:val="00E91431"/>
    <w:rsid w:val="00E95EC7"/>
    <w:rsid w:val="00EA41EE"/>
    <w:rsid w:val="00F060C7"/>
    <w:rsid w:val="00F53167"/>
    <w:rsid w:val="00F70948"/>
    <w:rsid w:val="00F91112"/>
    <w:rsid w:val="00FE50B4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49318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50C4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50C4C"/>
    <w:rPr>
      <w:rFonts w:eastAsia="Times New Roman"/>
      <w:sz w:val="22"/>
      <w:szCs w:val="22"/>
    </w:rPr>
  </w:style>
  <w:style w:type="paragraph" w:styleId="a9">
    <w:name w:val="Body Text"/>
    <w:basedOn w:val="a"/>
    <w:link w:val="1"/>
    <w:uiPriority w:val="99"/>
    <w:rsid w:val="00E50C4C"/>
    <w:pPr>
      <w:shd w:val="clear" w:color="auto" w:fill="FFFFFF"/>
      <w:spacing w:line="446" w:lineRule="exact"/>
      <w:jc w:val="both"/>
    </w:pPr>
    <w:rPr>
      <w:rFonts w:eastAsia="Arial Unicode MS"/>
    </w:rPr>
  </w:style>
  <w:style w:type="character" w:customStyle="1" w:styleId="aa">
    <w:name w:val="Основной текст Знак"/>
    <w:basedOn w:val="a0"/>
    <w:link w:val="a9"/>
    <w:uiPriority w:val="99"/>
    <w:semiHidden/>
    <w:rsid w:val="00E50C4C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locked/>
    <w:rsid w:val="00E50C4C"/>
    <w:rPr>
      <w:rFonts w:ascii="Times New Roman" w:eastAsia="Arial Unicode MS" w:hAnsi="Times New Roman"/>
      <w:sz w:val="24"/>
      <w:szCs w:val="24"/>
      <w:shd w:val="clear" w:color="auto" w:fill="FFFFFF"/>
    </w:rPr>
  </w:style>
  <w:style w:type="paragraph" w:customStyle="1" w:styleId="ConsPlusTitle">
    <w:name w:val="ConsPlusTitle"/>
    <w:rsid w:val="00A96D2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F97D-4F6B-4322-B04D-7E61D767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1336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21</cp:revision>
  <cp:lastPrinted>2022-02-14T06:19:00Z</cp:lastPrinted>
  <dcterms:created xsi:type="dcterms:W3CDTF">2020-03-17T09:43:00Z</dcterms:created>
  <dcterms:modified xsi:type="dcterms:W3CDTF">2022-02-14T12:58:00Z</dcterms:modified>
</cp:coreProperties>
</file>