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E2B" w:rsidRPr="002D7E2B" w:rsidRDefault="002D7E2B" w:rsidP="002D7E2B">
      <w:pPr>
        <w:pStyle w:val="a3"/>
        <w:jc w:val="both"/>
        <w:rPr>
          <w:rFonts w:ascii="Times New Roman" w:hAnsi="Times New Roman" w:cs="Times New Roman"/>
          <w:sz w:val="28"/>
          <w:szCs w:val="28"/>
          <w:u w:val="single"/>
        </w:rPr>
      </w:pPr>
      <w:r w:rsidRPr="002D7E2B">
        <w:rPr>
          <w:rFonts w:ascii="Times New Roman" w:hAnsi="Times New Roman" w:cs="Times New Roman"/>
          <w:sz w:val="28"/>
          <w:szCs w:val="28"/>
          <w:u w:val="single"/>
        </w:rPr>
        <w:t>Л</w:t>
      </w:r>
      <w:r w:rsidRPr="002D7E2B">
        <w:rPr>
          <w:rFonts w:ascii="Times New Roman" w:hAnsi="Times New Roman" w:cs="Times New Roman"/>
          <w:sz w:val="28"/>
          <w:szCs w:val="28"/>
          <w:u w:val="single"/>
        </w:rPr>
        <w:t>ьгот</w:t>
      </w:r>
      <w:r w:rsidRPr="002D7E2B">
        <w:rPr>
          <w:rFonts w:ascii="Times New Roman" w:hAnsi="Times New Roman" w:cs="Times New Roman"/>
          <w:sz w:val="28"/>
          <w:szCs w:val="28"/>
          <w:u w:val="single"/>
        </w:rPr>
        <w:t>а</w:t>
      </w:r>
      <w:r w:rsidRPr="002D7E2B">
        <w:rPr>
          <w:rFonts w:ascii="Times New Roman" w:hAnsi="Times New Roman" w:cs="Times New Roman"/>
          <w:sz w:val="28"/>
          <w:szCs w:val="28"/>
          <w:u w:val="single"/>
        </w:rPr>
        <w:t xml:space="preserve"> при налогообложении имущества физлиц за 2019 год</w:t>
      </w:r>
      <w:r w:rsidRPr="002D7E2B">
        <w:rPr>
          <w:rFonts w:ascii="Times New Roman" w:hAnsi="Times New Roman" w:cs="Times New Roman"/>
          <w:sz w:val="28"/>
          <w:szCs w:val="28"/>
          <w:u w:val="single"/>
        </w:rPr>
        <w:t>.</w:t>
      </w:r>
    </w:p>
    <w:p w:rsidR="002D7E2B" w:rsidRPr="002D7E2B" w:rsidRDefault="002D7E2B" w:rsidP="002D7E2B">
      <w:pPr>
        <w:pStyle w:val="a3"/>
        <w:jc w:val="both"/>
        <w:rPr>
          <w:rFonts w:ascii="Times New Roman" w:hAnsi="Times New Roman" w:cs="Times New Roman"/>
          <w:sz w:val="28"/>
          <w:szCs w:val="28"/>
        </w:rPr>
      </w:pPr>
      <w:proofErr w:type="gramStart"/>
      <w:r w:rsidRPr="002D7E2B">
        <w:rPr>
          <w:rFonts w:ascii="Times New Roman" w:hAnsi="Times New Roman" w:cs="Times New Roman"/>
          <w:sz w:val="28"/>
          <w:szCs w:val="28"/>
        </w:rPr>
        <w:t>Межрайонная</w:t>
      </w:r>
      <w:proofErr w:type="gramEnd"/>
      <w:r w:rsidRPr="002D7E2B">
        <w:rPr>
          <w:rFonts w:ascii="Times New Roman" w:hAnsi="Times New Roman" w:cs="Times New Roman"/>
          <w:sz w:val="28"/>
          <w:szCs w:val="28"/>
        </w:rPr>
        <w:t xml:space="preserve"> ИФНС России №8 по Архангельской области и НАО </w:t>
      </w:r>
      <w:r>
        <w:rPr>
          <w:rFonts w:ascii="Times New Roman" w:hAnsi="Times New Roman" w:cs="Times New Roman"/>
          <w:sz w:val="28"/>
          <w:szCs w:val="28"/>
        </w:rPr>
        <w:t>напоминает, что если право на льготу по транспортно</w:t>
      </w:r>
      <w:r w:rsidRPr="002D7E2B">
        <w:rPr>
          <w:rFonts w:ascii="Times New Roman" w:hAnsi="Times New Roman" w:cs="Times New Roman"/>
          <w:sz w:val="28"/>
          <w:szCs w:val="28"/>
        </w:rPr>
        <w:t>му, земельному налогам и налогу на имущество возникло в 2019 году впервые, то гражданин может обратиться в любую налоговую инспекцию с соответствующим заявлением по установленной форме до 20 мая 2020 года. Это можно сделать через «Личный кабинет налогоплательщика», по почте, также через МФЦ. При этом не требуется повторно подавать заявление, если оно уже подавалось, и в нём не указывалось, что льгота будет использоваться в ограниченный период.</w:t>
      </w:r>
    </w:p>
    <w:p w:rsidR="002D7E2B" w:rsidRPr="002D7E2B" w:rsidRDefault="002D7E2B" w:rsidP="002D7E2B">
      <w:pPr>
        <w:pStyle w:val="a3"/>
        <w:jc w:val="both"/>
        <w:rPr>
          <w:rFonts w:ascii="Times New Roman" w:hAnsi="Times New Roman" w:cs="Times New Roman"/>
          <w:sz w:val="28"/>
          <w:szCs w:val="28"/>
        </w:rPr>
      </w:pPr>
      <w:r w:rsidRPr="002D7E2B">
        <w:rPr>
          <w:rFonts w:ascii="Times New Roman" w:hAnsi="Times New Roman" w:cs="Times New Roman"/>
          <w:sz w:val="28"/>
          <w:szCs w:val="28"/>
        </w:rPr>
        <w:t xml:space="preserve">Пенсионеры, </w:t>
      </w:r>
      <w:proofErr w:type="spellStart"/>
      <w:r w:rsidRPr="002D7E2B">
        <w:rPr>
          <w:rFonts w:ascii="Times New Roman" w:hAnsi="Times New Roman" w:cs="Times New Roman"/>
          <w:sz w:val="28"/>
          <w:szCs w:val="28"/>
        </w:rPr>
        <w:t>предпенсионеры</w:t>
      </w:r>
      <w:proofErr w:type="spellEnd"/>
      <w:r w:rsidRPr="002D7E2B">
        <w:rPr>
          <w:rFonts w:ascii="Times New Roman" w:hAnsi="Times New Roman" w:cs="Times New Roman"/>
          <w:sz w:val="28"/>
          <w:szCs w:val="28"/>
        </w:rPr>
        <w:t xml:space="preserve">, инвалиды, лица, имеющие трех и более несовершеннолетних детей, </w:t>
      </w:r>
      <w:r>
        <w:rPr>
          <w:rFonts w:ascii="Times New Roman" w:hAnsi="Times New Roman" w:cs="Times New Roman"/>
          <w:sz w:val="28"/>
          <w:szCs w:val="28"/>
        </w:rPr>
        <w:t xml:space="preserve">если право у них </w:t>
      </w:r>
      <w:proofErr w:type="gramStart"/>
      <w:r>
        <w:rPr>
          <w:rFonts w:ascii="Times New Roman" w:hAnsi="Times New Roman" w:cs="Times New Roman"/>
          <w:sz w:val="28"/>
          <w:szCs w:val="28"/>
        </w:rPr>
        <w:t xml:space="preserve">возникло после 2018 года </w:t>
      </w:r>
      <w:bookmarkStart w:id="0" w:name="_GoBack"/>
      <w:bookmarkEnd w:id="0"/>
      <w:r w:rsidRPr="002D7E2B">
        <w:rPr>
          <w:rFonts w:ascii="Times New Roman" w:hAnsi="Times New Roman" w:cs="Times New Roman"/>
          <w:sz w:val="28"/>
          <w:szCs w:val="28"/>
        </w:rPr>
        <w:t>могут</w:t>
      </w:r>
      <w:proofErr w:type="gramEnd"/>
      <w:r w:rsidRPr="002D7E2B">
        <w:rPr>
          <w:rFonts w:ascii="Times New Roman" w:hAnsi="Times New Roman" w:cs="Times New Roman"/>
          <w:sz w:val="28"/>
          <w:szCs w:val="28"/>
        </w:rPr>
        <w:t xml:space="preserve"> не направлять заявления о предоставлении налоговых льгот. В настоящее время для них действует </w:t>
      </w:r>
      <w:proofErr w:type="spellStart"/>
      <w:r w:rsidRPr="002D7E2B">
        <w:rPr>
          <w:rFonts w:ascii="Times New Roman" w:hAnsi="Times New Roman" w:cs="Times New Roman"/>
          <w:sz w:val="28"/>
          <w:szCs w:val="28"/>
        </w:rPr>
        <w:t>беззаявительный</w:t>
      </w:r>
      <w:proofErr w:type="spellEnd"/>
      <w:r w:rsidRPr="002D7E2B">
        <w:rPr>
          <w:rFonts w:ascii="Times New Roman" w:hAnsi="Times New Roman" w:cs="Times New Roman"/>
          <w:sz w:val="28"/>
          <w:szCs w:val="28"/>
        </w:rPr>
        <w:t xml:space="preserve"> порядок.</w:t>
      </w:r>
      <w:r w:rsidRPr="002D7E2B">
        <w:rPr>
          <w:rFonts w:ascii="Times New Roman" w:hAnsi="Times New Roman" w:cs="Times New Roman"/>
          <w:sz w:val="28"/>
          <w:szCs w:val="28"/>
        </w:rPr>
        <w:cr/>
        <w:t>Ознакомиться с полным перечнем льгот, действующих за налоговый период 2019 года, можно с помощью сервиса «Справочная информация о ставках и льготах по имущественным налогам» на сайте ФНС России nalog.ru.</w:t>
      </w:r>
    </w:p>
    <w:p w:rsidR="00FA709D" w:rsidRPr="002D7E2B" w:rsidRDefault="00FA709D" w:rsidP="002D7E2B">
      <w:pPr>
        <w:pStyle w:val="a3"/>
        <w:jc w:val="both"/>
        <w:rPr>
          <w:rFonts w:ascii="Times New Roman" w:hAnsi="Times New Roman" w:cs="Times New Roman"/>
          <w:sz w:val="28"/>
          <w:szCs w:val="28"/>
        </w:rPr>
      </w:pPr>
    </w:p>
    <w:sectPr w:rsidR="00FA709D" w:rsidRPr="002D7E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2CC"/>
    <w:rsid w:val="002D7E2B"/>
    <w:rsid w:val="008F12CC"/>
    <w:rsid w:val="00FA7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D7E2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D7E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160</Words>
  <Characters>917</Characters>
  <Application>Microsoft Office Word</Application>
  <DocSecurity>0</DocSecurity>
  <Lines>7</Lines>
  <Paragraphs>2</Paragraphs>
  <ScaleCrop>false</ScaleCrop>
  <Company/>
  <LinksUpToDate>false</LinksUpToDate>
  <CharactersWithSpaces>1075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Дьячкова Алена Николаевна</dc:creator>
  <cp:keywords/>
  <dc:description/>
  <cp:lastModifiedBy>Дьячкова Алена Николаевна</cp:lastModifiedBy>
  <cp:revision>2</cp:revision>
  <dcterms:created xsi:type="dcterms:W3CDTF">2020-05-13T09:04:00Z</dcterms:created>
  <dcterms:modified xsi:type="dcterms:W3CDTF">2020-05-13T09:14:00Z</dcterms:modified>
</cp:coreProperties>
</file>