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  <w:r w:rsidRPr="005C6D23">
        <w:rPr>
          <w:rFonts w:ascii="Times New Roman" w:hAnsi="Times New Roman" w:cs="Times New Roman"/>
          <w:sz w:val="28"/>
          <w:szCs w:val="28"/>
        </w:rPr>
        <w:t>«На территории Шенкурского муниципального округа должна быть обеспечена выплата заработной платы не менее 32 711,40 руб.»</w:t>
      </w:r>
    </w:p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</w:p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  <w:r w:rsidRPr="005C6D23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27.11.2023 № 548-ФЗ «О внесении изменения в статью 1 Федерального закона «О минимальном </w:t>
      </w:r>
      <w:proofErr w:type="gramStart"/>
      <w:r w:rsidRPr="005C6D23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5C6D23">
        <w:rPr>
          <w:rFonts w:ascii="Times New Roman" w:hAnsi="Times New Roman" w:cs="Times New Roman"/>
          <w:sz w:val="28"/>
          <w:szCs w:val="28"/>
        </w:rPr>
        <w:t>» и о приостановлении действия ее отдельных положений» с 1 января 2024 года минимальный размер оплаты труда установлен в размере 19 242 руб.</w:t>
      </w:r>
    </w:p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</w:p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  <w:r w:rsidRPr="005C6D23">
        <w:rPr>
          <w:rFonts w:ascii="Times New Roman" w:hAnsi="Times New Roman" w:cs="Times New Roman"/>
          <w:sz w:val="28"/>
          <w:szCs w:val="28"/>
        </w:rPr>
        <w:t xml:space="preserve">Согласно статье 133 Трудового кодекса Российской Федерации 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</w:t>
      </w:r>
      <w:proofErr w:type="gramStart"/>
      <w:r w:rsidRPr="005C6D23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C6D23">
        <w:rPr>
          <w:rFonts w:ascii="Times New Roman" w:hAnsi="Times New Roman" w:cs="Times New Roman"/>
          <w:sz w:val="28"/>
          <w:szCs w:val="28"/>
        </w:rPr>
        <w:t>. Федеральным законодательством предусмотрено, что оплата труда, выполняемого в районах Крайнего Севера и приравненных к ним местностях, осуществляется с применением районных коэффициентов и процентных надбавок к заработной плате (статьи 148, 315, 316, 317 ТК РФ). Шенкурский муниципальный округ отнесен к местностям, приравненным к районам Крайнего Севера.</w:t>
      </w:r>
    </w:p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</w:p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  <w:r w:rsidRPr="005C6D23">
        <w:rPr>
          <w:rFonts w:ascii="Times New Roman" w:hAnsi="Times New Roman" w:cs="Times New Roman"/>
          <w:sz w:val="28"/>
          <w:szCs w:val="28"/>
        </w:rPr>
        <w:t>Таким образом, в Шенкурском муниципальном округе должна быть обеспечена выплата заработной платы не менее 32 711,40 руб. с учётом отработки полностью нормы времени, исходя из расчёта: МРОТ + РК20%+СН50%-НДФЛ13%, в денежном эквиваленте 19 242 руб.+13 469,40 (20%+50%)= 32 711,40  руб. (без учета удержания НДФЛ).</w:t>
      </w:r>
    </w:p>
    <w:p w:rsidR="005C6D23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</w:p>
    <w:p w:rsidR="00782C29" w:rsidRPr="005C6D23" w:rsidRDefault="005C6D23" w:rsidP="005C6D23">
      <w:pPr>
        <w:rPr>
          <w:rFonts w:ascii="Times New Roman" w:hAnsi="Times New Roman" w:cs="Times New Roman"/>
          <w:sz w:val="28"/>
          <w:szCs w:val="28"/>
        </w:rPr>
      </w:pPr>
      <w:r w:rsidRPr="005C6D23">
        <w:rPr>
          <w:rFonts w:ascii="Times New Roman" w:hAnsi="Times New Roman" w:cs="Times New Roman"/>
          <w:sz w:val="28"/>
          <w:szCs w:val="28"/>
        </w:rPr>
        <w:t xml:space="preserve">В случае получения заработной платы </w:t>
      </w:r>
      <w:proofErr w:type="gramStart"/>
      <w:r w:rsidRPr="005C6D23">
        <w:rPr>
          <w:rFonts w:ascii="Times New Roman" w:hAnsi="Times New Roman" w:cs="Times New Roman"/>
          <w:sz w:val="28"/>
          <w:szCs w:val="28"/>
        </w:rPr>
        <w:t>ниже указанной</w:t>
      </w:r>
      <w:proofErr w:type="gramEnd"/>
      <w:r w:rsidRPr="005C6D23">
        <w:rPr>
          <w:rFonts w:ascii="Times New Roman" w:hAnsi="Times New Roman" w:cs="Times New Roman"/>
          <w:sz w:val="28"/>
          <w:szCs w:val="28"/>
        </w:rPr>
        <w:t xml:space="preserve"> суммы граждане могут обратиться в прокуратуру Шенкурского района за защитой нарушенных прав.</w:t>
      </w:r>
    </w:p>
    <w:sectPr w:rsidR="00782C29" w:rsidRPr="005C6D23" w:rsidSect="0078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D23"/>
    <w:rsid w:val="005C6D23"/>
    <w:rsid w:val="0078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Radmin</dc:creator>
  <cp:keywords/>
  <dc:description/>
  <cp:lastModifiedBy>Radmin</cp:lastModifiedBy>
  <cp:revision>2</cp:revision>
  <dcterms:created xsi:type="dcterms:W3CDTF">2024-05-14T08:24:00Z</dcterms:created>
  <dcterms:modified xsi:type="dcterms:W3CDTF">2024-05-14T08:25:00Z</dcterms:modified>
</cp:coreProperties>
</file>