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CA" w:rsidRPr="00E97D64" w:rsidRDefault="001145CA" w:rsidP="001145CA">
      <w:pPr>
        <w:pStyle w:val="ConsPlusTitle"/>
        <w:tabs>
          <w:tab w:val="left" w:pos="709"/>
        </w:tabs>
        <w:jc w:val="center"/>
        <w:rPr>
          <w:rFonts w:ascii="Times New Roman" w:hAnsi="Times New Roman" w:cs="Times New Roman"/>
          <w:sz w:val="28"/>
          <w:szCs w:val="28"/>
        </w:rPr>
      </w:pPr>
      <w:r w:rsidRPr="00E97D64">
        <w:rPr>
          <w:rFonts w:ascii="Times New Roman" w:hAnsi="Times New Roman" w:cs="Times New Roman"/>
          <w:sz w:val="28"/>
          <w:szCs w:val="28"/>
        </w:rPr>
        <w:t>АДМИНИСТРАЦИЯ</w:t>
      </w:r>
    </w:p>
    <w:p w:rsidR="001145CA" w:rsidRPr="00E97D64" w:rsidRDefault="001145CA" w:rsidP="001145CA">
      <w:pPr>
        <w:pStyle w:val="ConsPlusTitle"/>
        <w:jc w:val="center"/>
        <w:rPr>
          <w:rFonts w:ascii="Times New Roman" w:hAnsi="Times New Roman" w:cs="Times New Roman"/>
          <w:sz w:val="28"/>
          <w:szCs w:val="28"/>
        </w:rPr>
      </w:pPr>
      <w:r w:rsidRPr="00E97D64">
        <w:rPr>
          <w:rFonts w:ascii="Times New Roman" w:hAnsi="Times New Roman" w:cs="Times New Roman"/>
          <w:sz w:val="28"/>
          <w:szCs w:val="28"/>
        </w:rPr>
        <w:t>ШЕНКУРСКОГО МУНИЦИПАЛЬНОГО ОКРУГА</w:t>
      </w:r>
    </w:p>
    <w:p w:rsidR="001145CA" w:rsidRDefault="001145CA" w:rsidP="001145CA">
      <w:pPr>
        <w:ind w:firstLine="12"/>
        <w:jc w:val="center"/>
        <w:rPr>
          <w:b/>
          <w:sz w:val="28"/>
          <w:szCs w:val="28"/>
        </w:rPr>
      </w:pPr>
      <w:r w:rsidRPr="00E97D64">
        <w:rPr>
          <w:b/>
          <w:sz w:val="28"/>
          <w:szCs w:val="28"/>
        </w:rPr>
        <w:t>АРХАНГЕЛЬСКОЙ ОБЛАСТИ</w:t>
      </w:r>
    </w:p>
    <w:p w:rsidR="001145CA" w:rsidRDefault="001145CA" w:rsidP="001145CA">
      <w:pPr>
        <w:ind w:firstLine="12"/>
        <w:jc w:val="center"/>
        <w:rPr>
          <w:b/>
          <w:sz w:val="28"/>
          <w:szCs w:val="28"/>
        </w:rPr>
      </w:pPr>
    </w:p>
    <w:p w:rsidR="001145CA" w:rsidRDefault="001145CA" w:rsidP="001145CA">
      <w:pPr>
        <w:jc w:val="center"/>
        <w:rPr>
          <w:b/>
          <w:sz w:val="36"/>
          <w:szCs w:val="36"/>
        </w:rPr>
      </w:pPr>
      <w:r w:rsidRPr="00E97D64">
        <w:rPr>
          <w:b/>
          <w:sz w:val="36"/>
          <w:szCs w:val="36"/>
        </w:rPr>
        <w:t>Р А С П О Р Я Ж Е Н И Е</w:t>
      </w:r>
    </w:p>
    <w:p w:rsidR="001145CA" w:rsidRDefault="001145CA" w:rsidP="001145CA">
      <w:pPr>
        <w:jc w:val="center"/>
        <w:rPr>
          <w:sz w:val="28"/>
          <w:szCs w:val="28"/>
        </w:rPr>
      </w:pPr>
    </w:p>
    <w:p w:rsidR="001145CA" w:rsidRDefault="001145CA" w:rsidP="001145CA">
      <w:pPr>
        <w:jc w:val="center"/>
        <w:rPr>
          <w:sz w:val="28"/>
          <w:szCs w:val="28"/>
        </w:rPr>
      </w:pPr>
    </w:p>
    <w:p w:rsidR="001145CA" w:rsidRDefault="001145CA" w:rsidP="001145CA">
      <w:pPr>
        <w:jc w:val="center"/>
        <w:rPr>
          <w:sz w:val="28"/>
          <w:szCs w:val="28"/>
        </w:rPr>
      </w:pPr>
      <w:r>
        <w:rPr>
          <w:sz w:val="28"/>
          <w:szCs w:val="28"/>
        </w:rPr>
        <w:t xml:space="preserve">от </w:t>
      </w:r>
      <w:r w:rsidR="004F1A68">
        <w:rPr>
          <w:sz w:val="28"/>
          <w:szCs w:val="28"/>
          <w:lang w:val="en-US"/>
        </w:rPr>
        <w:t>7</w:t>
      </w:r>
      <w:r w:rsidR="00974250">
        <w:rPr>
          <w:sz w:val="28"/>
          <w:szCs w:val="28"/>
        </w:rPr>
        <w:t xml:space="preserve"> </w:t>
      </w:r>
      <w:r>
        <w:rPr>
          <w:sz w:val="28"/>
          <w:szCs w:val="28"/>
        </w:rPr>
        <w:t xml:space="preserve">марта 2025 г. № </w:t>
      </w:r>
      <w:r w:rsidR="004F1A68">
        <w:rPr>
          <w:sz w:val="28"/>
          <w:szCs w:val="28"/>
          <w:lang w:val="en-US"/>
        </w:rPr>
        <w:t>149</w:t>
      </w:r>
      <w:r w:rsidRPr="00E97D64">
        <w:rPr>
          <w:sz w:val="28"/>
          <w:szCs w:val="28"/>
        </w:rPr>
        <w:t>-р</w:t>
      </w:r>
    </w:p>
    <w:p w:rsidR="001145CA" w:rsidRDefault="001145CA" w:rsidP="001145CA">
      <w:pPr>
        <w:jc w:val="center"/>
        <w:rPr>
          <w:sz w:val="20"/>
          <w:szCs w:val="20"/>
        </w:rPr>
      </w:pPr>
    </w:p>
    <w:p w:rsidR="001145CA" w:rsidRDefault="001145CA" w:rsidP="001145CA">
      <w:pPr>
        <w:jc w:val="center"/>
        <w:rPr>
          <w:sz w:val="20"/>
          <w:szCs w:val="20"/>
        </w:rPr>
      </w:pPr>
    </w:p>
    <w:p w:rsidR="001145CA" w:rsidRPr="00E97D64" w:rsidRDefault="001145CA" w:rsidP="001145CA">
      <w:pPr>
        <w:jc w:val="center"/>
        <w:rPr>
          <w:sz w:val="20"/>
          <w:szCs w:val="20"/>
        </w:rPr>
      </w:pPr>
      <w:r w:rsidRPr="00E97D64">
        <w:rPr>
          <w:sz w:val="20"/>
          <w:szCs w:val="20"/>
        </w:rPr>
        <w:t>г. Шенкурск</w:t>
      </w:r>
    </w:p>
    <w:p w:rsidR="001145CA" w:rsidRDefault="001145CA" w:rsidP="001145CA">
      <w:pPr>
        <w:rPr>
          <w:b/>
          <w:sz w:val="28"/>
          <w:szCs w:val="28"/>
        </w:rPr>
      </w:pPr>
    </w:p>
    <w:p w:rsidR="001145CA" w:rsidRDefault="001145CA" w:rsidP="001145CA">
      <w:pPr>
        <w:rPr>
          <w:b/>
          <w:sz w:val="28"/>
          <w:szCs w:val="28"/>
        </w:rPr>
      </w:pPr>
    </w:p>
    <w:p w:rsidR="001145CA" w:rsidRDefault="001145CA" w:rsidP="001145CA">
      <w:pPr>
        <w:jc w:val="center"/>
        <w:rPr>
          <w:b/>
          <w:bCs/>
          <w:kern w:val="36"/>
          <w:sz w:val="28"/>
          <w:szCs w:val="28"/>
        </w:rPr>
      </w:pPr>
      <w:r w:rsidRPr="0001315A">
        <w:rPr>
          <w:b/>
          <w:sz w:val="28"/>
          <w:szCs w:val="28"/>
        </w:rPr>
        <w:t>Об утверждении отчета о реализации в 20</w:t>
      </w:r>
      <w:r>
        <w:rPr>
          <w:b/>
          <w:sz w:val="28"/>
          <w:szCs w:val="28"/>
        </w:rPr>
        <w:t>24</w:t>
      </w:r>
      <w:r w:rsidRPr="0001315A">
        <w:rPr>
          <w:b/>
          <w:sz w:val="28"/>
          <w:szCs w:val="28"/>
        </w:rPr>
        <w:t xml:space="preserve"> году</w:t>
      </w:r>
      <w:r>
        <w:rPr>
          <w:b/>
          <w:sz w:val="28"/>
          <w:szCs w:val="28"/>
        </w:rPr>
        <w:t xml:space="preserve"> муниципальной программы </w:t>
      </w:r>
      <w:r w:rsidRPr="000A44BC">
        <w:rPr>
          <w:b/>
          <w:bCs/>
          <w:kern w:val="36"/>
          <w:sz w:val="28"/>
          <w:szCs w:val="28"/>
        </w:rPr>
        <w:t>Шенкурского муниципального округа Архангельской области «</w:t>
      </w:r>
      <w:r w:rsidRPr="001145CA">
        <w:rPr>
          <w:b/>
          <w:bCs/>
          <w:kern w:val="36"/>
          <w:sz w:val="28"/>
          <w:szCs w:val="28"/>
        </w:rPr>
        <w:t>Охрана и использование земель на территории Шенкурского муниципального округа</w:t>
      </w:r>
      <w:r w:rsidRPr="000A44BC">
        <w:rPr>
          <w:b/>
          <w:bCs/>
          <w:kern w:val="36"/>
          <w:sz w:val="28"/>
          <w:szCs w:val="28"/>
        </w:rPr>
        <w:t>»</w:t>
      </w:r>
    </w:p>
    <w:p w:rsidR="001145CA" w:rsidRPr="00092199" w:rsidRDefault="001145CA" w:rsidP="001145CA">
      <w:pPr>
        <w:autoSpaceDE w:val="0"/>
        <w:autoSpaceDN w:val="0"/>
        <w:adjustRightInd w:val="0"/>
        <w:contextualSpacing/>
        <w:jc w:val="center"/>
        <w:rPr>
          <w:b/>
          <w:color w:val="000000"/>
          <w:sz w:val="28"/>
          <w:szCs w:val="28"/>
        </w:rPr>
      </w:pPr>
    </w:p>
    <w:p w:rsidR="001145CA" w:rsidRPr="0001315A" w:rsidRDefault="001145CA" w:rsidP="001145CA">
      <w:pPr>
        <w:jc w:val="center"/>
        <w:rPr>
          <w:b/>
          <w:color w:val="000000"/>
          <w:sz w:val="28"/>
          <w:szCs w:val="28"/>
        </w:rPr>
      </w:pPr>
    </w:p>
    <w:p w:rsidR="001145CA" w:rsidRPr="0001315A" w:rsidRDefault="001145CA" w:rsidP="001145CA">
      <w:pPr>
        <w:ind w:firstLine="708"/>
        <w:jc w:val="both"/>
        <w:rPr>
          <w:color w:val="000000"/>
          <w:sz w:val="28"/>
          <w:szCs w:val="28"/>
        </w:rPr>
      </w:pPr>
      <w:r w:rsidRPr="0001315A">
        <w:rPr>
          <w:sz w:val="28"/>
          <w:szCs w:val="28"/>
        </w:rPr>
        <w:t xml:space="preserve">В соответствии со статьей 179 Бюджетного кодекса Российской Федерации, Порядком разработки и реализации муниципальных программ </w:t>
      </w:r>
      <w:r>
        <w:rPr>
          <w:sz w:val="28"/>
          <w:szCs w:val="28"/>
        </w:rPr>
        <w:t>Шенкурского муниципального округа Архангельской области</w:t>
      </w:r>
      <w:r w:rsidRPr="0001315A">
        <w:rPr>
          <w:sz w:val="28"/>
          <w:szCs w:val="28"/>
        </w:rPr>
        <w:t xml:space="preserve">, утвержденным постановлением администрации </w:t>
      </w:r>
      <w:r>
        <w:rPr>
          <w:sz w:val="28"/>
          <w:szCs w:val="28"/>
        </w:rPr>
        <w:t>Шенкурского муниципального округа Архангельской области</w:t>
      </w:r>
      <w:r w:rsidRPr="0001315A">
        <w:rPr>
          <w:sz w:val="28"/>
          <w:szCs w:val="28"/>
        </w:rPr>
        <w:t xml:space="preserve"> от 2</w:t>
      </w:r>
      <w:r>
        <w:rPr>
          <w:sz w:val="28"/>
          <w:szCs w:val="28"/>
        </w:rPr>
        <w:t>2</w:t>
      </w:r>
      <w:r w:rsidRPr="0001315A">
        <w:rPr>
          <w:sz w:val="28"/>
          <w:szCs w:val="28"/>
        </w:rPr>
        <w:t xml:space="preserve"> декабря </w:t>
      </w:r>
      <w:r>
        <w:rPr>
          <w:sz w:val="28"/>
          <w:szCs w:val="28"/>
        </w:rPr>
        <w:t>2022</w:t>
      </w:r>
      <w:r w:rsidRPr="0001315A">
        <w:rPr>
          <w:sz w:val="28"/>
          <w:szCs w:val="28"/>
        </w:rPr>
        <w:t xml:space="preserve"> года</w:t>
      </w:r>
      <w:r>
        <w:rPr>
          <w:sz w:val="28"/>
          <w:szCs w:val="28"/>
        </w:rPr>
        <w:t xml:space="preserve"> </w:t>
      </w:r>
      <w:r w:rsidR="000A11EB">
        <w:rPr>
          <w:sz w:val="28"/>
          <w:szCs w:val="28"/>
        </w:rPr>
        <w:t xml:space="preserve">     </w:t>
      </w:r>
      <w:r w:rsidRPr="0001315A">
        <w:rPr>
          <w:sz w:val="28"/>
          <w:szCs w:val="28"/>
        </w:rPr>
        <w:t xml:space="preserve">№ </w:t>
      </w:r>
      <w:r>
        <w:rPr>
          <w:sz w:val="28"/>
          <w:szCs w:val="28"/>
        </w:rPr>
        <w:t>6</w:t>
      </w:r>
      <w:r w:rsidRPr="00104E7E">
        <w:rPr>
          <w:sz w:val="28"/>
          <w:szCs w:val="28"/>
        </w:rPr>
        <w:t>-</w:t>
      </w:r>
      <w:r w:rsidRPr="0001315A">
        <w:rPr>
          <w:sz w:val="28"/>
          <w:szCs w:val="28"/>
        </w:rPr>
        <w:t>па</w:t>
      </w:r>
      <w:r w:rsidRPr="0001315A">
        <w:rPr>
          <w:color w:val="000000"/>
          <w:sz w:val="28"/>
          <w:szCs w:val="28"/>
        </w:rPr>
        <w:t>:</w:t>
      </w:r>
    </w:p>
    <w:p w:rsidR="001145CA" w:rsidRDefault="001145CA" w:rsidP="001145CA">
      <w:pPr>
        <w:ind w:firstLine="708"/>
        <w:jc w:val="both"/>
        <w:rPr>
          <w:color w:val="000000"/>
          <w:sz w:val="28"/>
          <w:szCs w:val="28"/>
        </w:rPr>
      </w:pPr>
      <w:r>
        <w:rPr>
          <w:color w:val="000000"/>
          <w:sz w:val="28"/>
          <w:szCs w:val="28"/>
        </w:rPr>
        <w:t>1.</w:t>
      </w:r>
      <w:r>
        <w:rPr>
          <w:color w:val="000000"/>
          <w:sz w:val="28"/>
          <w:szCs w:val="28"/>
        </w:rPr>
        <w:tab/>
      </w:r>
      <w:r w:rsidRPr="0001315A">
        <w:rPr>
          <w:color w:val="000000"/>
          <w:sz w:val="28"/>
          <w:szCs w:val="28"/>
        </w:rPr>
        <w:t>Утвердить прилагаемый отчет о реализации в 20</w:t>
      </w:r>
      <w:r>
        <w:rPr>
          <w:color w:val="000000"/>
          <w:sz w:val="28"/>
          <w:szCs w:val="28"/>
        </w:rPr>
        <w:t>24</w:t>
      </w:r>
      <w:r w:rsidRPr="0001315A">
        <w:rPr>
          <w:color w:val="000000"/>
          <w:sz w:val="28"/>
          <w:szCs w:val="28"/>
        </w:rPr>
        <w:t xml:space="preserve"> году</w:t>
      </w:r>
      <w:r>
        <w:rPr>
          <w:color w:val="000000"/>
          <w:sz w:val="28"/>
          <w:szCs w:val="28"/>
        </w:rPr>
        <w:t xml:space="preserve"> муниципальной программы </w:t>
      </w:r>
      <w:r w:rsidRPr="00E85B4C">
        <w:rPr>
          <w:bCs/>
          <w:kern w:val="36"/>
          <w:sz w:val="28"/>
          <w:szCs w:val="28"/>
        </w:rPr>
        <w:t>Шенкурского муниципального округа Архангельской области «</w:t>
      </w:r>
      <w:r w:rsidRPr="001145CA">
        <w:rPr>
          <w:bCs/>
          <w:kern w:val="36"/>
          <w:sz w:val="28"/>
          <w:szCs w:val="28"/>
        </w:rPr>
        <w:t>Охрана и использование земель на территории Шенкурского муниципального округа</w:t>
      </w:r>
      <w:r w:rsidRPr="00E85B4C">
        <w:rPr>
          <w:bCs/>
          <w:kern w:val="36"/>
          <w:sz w:val="28"/>
          <w:szCs w:val="28"/>
        </w:rPr>
        <w:t>»</w:t>
      </w:r>
      <w:r>
        <w:rPr>
          <w:bCs/>
          <w:kern w:val="36"/>
          <w:sz w:val="28"/>
          <w:szCs w:val="28"/>
        </w:rPr>
        <w:t xml:space="preserve">, </w:t>
      </w:r>
      <w:r w:rsidRPr="0001315A">
        <w:rPr>
          <w:sz w:val="28"/>
          <w:szCs w:val="28"/>
        </w:rPr>
        <w:t>утвержденной постановлением администрации Шенкурск</w:t>
      </w:r>
      <w:r>
        <w:rPr>
          <w:sz w:val="28"/>
          <w:szCs w:val="28"/>
        </w:rPr>
        <w:t>ого</w:t>
      </w:r>
      <w:r w:rsidRPr="0001315A">
        <w:rPr>
          <w:sz w:val="28"/>
          <w:szCs w:val="28"/>
        </w:rPr>
        <w:t xml:space="preserve"> муниципальн</w:t>
      </w:r>
      <w:r>
        <w:rPr>
          <w:sz w:val="28"/>
          <w:szCs w:val="28"/>
        </w:rPr>
        <w:t>ого</w:t>
      </w:r>
      <w:r w:rsidRPr="0001315A">
        <w:rPr>
          <w:sz w:val="28"/>
          <w:szCs w:val="28"/>
        </w:rPr>
        <w:t xml:space="preserve"> </w:t>
      </w:r>
      <w:r>
        <w:rPr>
          <w:sz w:val="28"/>
          <w:szCs w:val="28"/>
        </w:rPr>
        <w:t xml:space="preserve">округа Архангельской области </w:t>
      </w:r>
      <w:r w:rsidRPr="0001315A">
        <w:rPr>
          <w:sz w:val="28"/>
          <w:szCs w:val="28"/>
        </w:rPr>
        <w:t xml:space="preserve">от </w:t>
      </w:r>
      <w:r>
        <w:rPr>
          <w:sz w:val="28"/>
          <w:szCs w:val="28"/>
        </w:rPr>
        <w:t xml:space="preserve">28 декабря 2023 </w:t>
      </w:r>
      <w:r w:rsidRPr="0001315A">
        <w:rPr>
          <w:sz w:val="28"/>
          <w:szCs w:val="28"/>
        </w:rPr>
        <w:t>г</w:t>
      </w:r>
      <w:r>
        <w:rPr>
          <w:sz w:val="28"/>
          <w:szCs w:val="28"/>
        </w:rPr>
        <w:t xml:space="preserve">ода </w:t>
      </w:r>
      <w:r w:rsidRPr="0001315A">
        <w:rPr>
          <w:color w:val="000000"/>
          <w:sz w:val="28"/>
          <w:szCs w:val="28"/>
        </w:rPr>
        <w:t xml:space="preserve">№ </w:t>
      </w:r>
      <w:r>
        <w:rPr>
          <w:color w:val="000000"/>
          <w:sz w:val="28"/>
          <w:szCs w:val="28"/>
        </w:rPr>
        <w:t>955</w:t>
      </w:r>
      <w:r w:rsidRPr="00104E7E">
        <w:rPr>
          <w:color w:val="000000"/>
          <w:sz w:val="28"/>
          <w:szCs w:val="28"/>
        </w:rPr>
        <w:t>-</w:t>
      </w:r>
      <w:r w:rsidRPr="0001315A">
        <w:rPr>
          <w:color w:val="000000"/>
          <w:sz w:val="28"/>
          <w:szCs w:val="28"/>
        </w:rPr>
        <w:t>па.</w:t>
      </w:r>
    </w:p>
    <w:p w:rsidR="001145CA" w:rsidRPr="0001315A" w:rsidRDefault="001145CA" w:rsidP="001145CA">
      <w:pPr>
        <w:ind w:firstLine="708"/>
        <w:jc w:val="both"/>
        <w:rPr>
          <w:color w:val="000000"/>
          <w:sz w:val="28"/>
          <w:szCs w:val="28"/>
        </w:rPr>
      </w:pPr>
      <w:r>
        <w:rPr>
          <w:color w:val="000000"/>
          <w:sz w:val="28"/>
          <w:szCs w:val="28"/>
        </w:rPr>
        <w:t>2.</w:t>
      </w:r>
      <w:r>
        <w:rPr>
          <w:color w:val="000000"/>
          <w:sz w:val="28"/>
          <w:szCs w:val="28"/>
        </w:rPr>
        <w:tab/>
        <w:t>П</w:t>
      </w:r>
      <w:r w:rsidRPr="0001315A">
        <w:rPr>
          <w:color w:val="000000"/>
          <w:sz w:val="28"/>
          <w:szCs w:val="28"/>
        </w:rPr>
        <w:t>ризнать эффективность реализации муниципальной программы в 20</w:t>
      </w:r>
      <w:r>
        <w:rPr>
          <w:color w:val="000000"/>
          <w:sz w:val="28"/>
          <w:szCs w:val="28"/>
        </w:rPr>
        <w:t>24</w:t>
      </w:r>
      <w:r w:rsidRPr="0001315A">
        <w:rPr>
          <w:color w:val="000000"/>
          <w:sz w:val="28"/>
          <w:szCs w:val="28"/>
        </w:rPr>
        <w:t xml:space="preserve"> </w:t>
      </w:r>
      <w:r w:rsidRPr="00174A47">
        <w:rPr>
          <w:color w:val="000000"/>
          <w:sz w:val="28"/>
          <w:szCs w:val="28"/>
        </w:rPr>
        <w:t xml:space="preserve">году </w:t>
      </w:r>
      <w:r w:rsidRPr="00757CAC">
        <w:rPr>
          <w:color w:val="000000"/>
          <w:sz w:val="28"/>
          <w:szCs w:val="28"/>
        </w:rPr>
        <w:t>высокой.</w:t>
      </w:r>
    </w:p>
    <w:p w:rsidR="001145CA" w:rsidRDefault="001145CA" w:rsidP="001145CA">
      <w:pPr>
        <w:jc w:val="both"/>
        <w:rPr>
          <w:sz w:val="28"/>
          <w:szCs w:val="28"/>
        </w:rPr>
      </w:pPr>
      <w:r w:rsidRPr="0001315A">
        <w:rPr>
          <w:sz w:val="28"/>
          <w:szCs w:val="28"/>
        </w:rPr>
        <w:t xml:space="preserve">       </w:t>
      </w:r>
      <w:r w:rsidRPr="0001315A">
        <w:rPr>
          <w:sz w:val="28"/>
          <w:szCs w:val="28"/>
        </w:rPr>
        <w:tab/>
      </w:r>
      <w:r>
        <w:rPr>
          <w:sz w:val="28"/>
          <w:szCs w:val="28"/>
        </w:rPr>
        <w:t>3</w:t>
      </w:r>
      <w:r w:rsidRPr="0001315A">
        <w:rPr>
          <w:sz w:val="28"/>
          <w:szCs w:val="28"/>
        </w:rPr>
        <w:t>.</w:t>
      </w:r>
      <w:r w:rsidRPr="0001315A">
        <w:rPr>
          <w:sz w:val="28"/>
          <w:szCs w:val="28"/>
        </w:rPr>
        <w:tab/>
      </w:r>
      <w:r w:rsidRPr="00DF02BA">
        <w:rPr>
          <w:sz w:val="28"/>
          <w:szCs w:val="28"/>
        </w:rPr>
        <w:t xml:space="preserve">Настоящее </w:t>
      </w:r>
      <w:r>
        <w:rPr>
          <w:sz w:val="28"/>
          <w:szCs w:val="28"/>
        </w:rPr>
        <w:t>распоряжение</w:t>
      </w:r>
      <w:r w:rsidRPr="00DF02BA">
        <w:rPr>
          <w:sz w:val="28"/>
          <w:szCs w:val="28"/>
        </w:rPr>
        <w:t xml:space="preserve"> вступает в силу </w:t>
      </w:r>
      <w:r>
        <w:rPr>
          <w:sz w:val="28"/>
          <w:szCs w:val="28"/>
        </w:rPr>
        <w:t>со дня</w:t>
      </w:r>
      <w:r w:rsidRPr="00DF02BA">
        <w:rPr>
          <w:sz w:val="28"/>
          <w:szCs w:val="28"/>
        </w:rPr>
        <w:t xml:space="preserve"> его </w:t>
      </w:r>
      <w:r>
        <w:rPr>
          <w:sz w:val="28"/>
          <w:szCs w:val="28"/>
        </w:rPr>
        <w:t>подписания.</w:t>
      </w:r>
    </w:p>
    <w:p w:rsidR="001145CA" w:rsidRDefault="001145CA" w:rsidP="001145CA">
      <w:pPr>
        <w:autoSpaceDE w:val="0"/>
        <w:autoSpaceDN w:val="0"/>
        <w:adjustRightInd w:val="0"/>
        <w:ind w:firstLine="708"/>
        <w:jc w:val="both"/>
        <w:rPr>
          <w:sz w:val="28"/>
          <w:szCs w:val="28"/>
        </w:rPr>
      </w:pPr>
    </w:p>
    <w:p w:rsidR="001145CA" w:rsidRPr="0001315A" w:rsidRDefault="001145CA" w:rsidP="001145CA">
      <w:pPr>
        <w:autoSpaceDE w:val="0"/>
        <w:autoSpaceDN w:val="0"/>
        <w:adjustRightInd w:val="0"/>
        <w:ind w:firstLine="708"/>
        <w:jc w:val="both"/>
        <w:rPr>
          <w:sz w:val="28"/>
          <w:szCs w:val="28"/>
        </w:rPr>
      </w:pPr>
    </w:p>
    <w:p w:rsidR="000A11EB" w:rsidRDefault="000A11EB" w:rsidP="001145CA">
      <w:pPr>
        <w:rPr>
          <w:b/>
          <w:sz w:val="28"/>
          <w:szCs w:val="28"/>
        </w:rPr>
      </w:pPr>
      <w:r>
        <w:rPr>
          <w:b/>
          <w:sz w:val="28"/>
          <w:szCs w:val="28"/>
        </w:rPr>
        <w:t>Исполняющий полномочия г</w:t>
      </w:r>
      <w:r w:rsidR="001145CA">
        <w:rPr>
          <w:b/>
          <w:sz w:val="28"/>
          <w:szCs w:val="28"/>
        </w:rPr>
        <w:t>лав</w:t>
      </w:r>
      <w:r>
        <w:rPr>
          <w:b/>
          <w:sz w:val="28"/>
          <w:szCs w:val="28"/>
        </w:rPr>
        <w:t>ы</w:t>
      </w:r>
    </w:p>
    <w:p w:rsidR="001145CA" w:rsidRDefault="001145CA" w:rsidP="001145CA">
      <w:pPr>
        <w:rPr>
          <w:sz w:val="28"/>
          <w:szCs w:val="28"/>
        </w:rPr>
      </w:pPr>
      <w:r>
        <w:rPr>
          <w:b/>
          <w:sz w:val="28"/>
          <w:szCs w:val="28"/>
        </w:rPr>
        <w:t xml:space="preserve">Шенкурского муниципального округа        </w:t>
      </w:r>
      <w:r w:rsidRPr="00BC42DD">
        <w:rPr>
          <w:b/>
          <w:sz w:val="28"/>
          <w:szCs w:val="28"/>
        </w:rPr>
        <w:t xml:space="preserve">     </w:t>
      </w:r>
      <w:r w:rsidR="00757CAC">
        <w:rPr>
          <w:b/>
          <w:sz w:val="28"/>
          <w:szCs w:val="28"/>
        </w:rPr>
        <w:t xml:space="preserve">       </w:t>
      </w:r>
      <w:r>
        <w:rPr>
          <w:b/>
          <w:sz w:val="28"/>
          <w:szCs w:val="28"/>
        </w:rPr>
        <w:t xml:space="preserve"> </w:t>
      </w:r>
      <w:r w:rsidR="000A11EB">
        <w:rPr>
          <w:b/>
          <w:sz w:val="28"/>
          <w:szCs w:val="28"/>
        </w:rPr>
        <w:t xml:space="preserve">                А.А. Росляков</w:t>
      </w:r>
    </w:p>
    <w:p w:rsidR="001145CA" w:rsidRDefault="001145CA" w:rsidP="00A412F1">
      <w:pPr>
        <w:ind w:firstLine="709"/>
        <w:jc w:val="right"/>
        <w:rPr>
          <w:bCs/>
          <w:sz w:val="28"/>
          <w:szCs w:val="28"/>
        </w:rPr>
      </w:pPr>
    </w:p>
    <w:p w:rsidR="001145CA" w:rsidRDefault="001145CA" w:rsidP="00A412F1">
      <w:pPr>
        <w:ind w:firstLine="709"/>
        <w:jc w:val="right"/>
        <w:rPr>
          <w:bCs/>
          <w:sz w:val="28"/>
          <w:szCs w:val="28"/>
        </w:rPr>
      </w:pPr>
    </w:p>
    <w:p w:rsidR="001145CA" w:rsidRDefault="001145CA" w:rsidP="00A412F1">
      <w:pPr>
        <w:ind w:firstLine="709"/>
        <w:jc w:val="right"/>
        <w:rPr>
          <w:bCs/>
          <w:sz w:val="28"/>
          <w:szCs w:val="28"/>
        </w:rPr>
      </w:pPr>
    </w:p>
    <w:p w:rsidR="001145CA" w:rsidRDefault="001145CA" w:rsidP="00A412F1">
      <w:pPr>
        <w:ind w:firstLine="709"/>
        <w:jc w:val="right"/>
        <w:rPr>
          <w:bCs/>
          <w:sz w:val="28"/>
          <w:szCs w:val="28"/>
        </w:rPr>
      </w:pPr>
    </w:p>
    <w:p w:rsidR="001145CA" w:rsidRDefault="001145CA" w:rsidP="00A412F1">
      <w:pPr>
        <w:ind w:firstLine="709"/>
        <w:jc w:val="right"/>
        <w:rPr>
          <w:bCs/>
          <w:sz w:val="28"/>
          <w:szCs w:val="28"/>
        </w:rPr>
      </w:pPr>
    </w:p>
    <w:p w:rsidR="001145CA" w:rsidRDefault="001145CA" w:rsidP="00A412F1">
      <w:pPr>
        <w:ind w:firstLine="709"/>
        <w:jc w:val="right"/>
        <w:rPr>
          <w:bCs/>
          <w:sz w:val="28"/>
          <w:szCs w:val="28"/>
        </w:rPr>
      </w:pPr>
    </w:p>
    <w:p w:rsidR="001145CA" w:rsidRDefault="001145CA" w:rsidP="00A412F1">
      <w:pPr>
        <w:ind w:firstLine="709"/>
        <w:jc w:val="right"/>
        <w:rPr>
          <w:bCs/>
          <w:sz w:val="28"/>
          <w:szCs w:val="28"/>
        </w:rPr>
      </w:pPr>
    </w:p>
    <w:p w:rsidR="001145CA" w:rsidRDefault="001145CA" w:rsidP="00A412F1">
      <w:pPr>
        <w:ind w:firstLine="709"/>
        <w:jc w:val="right"/>
        <w:rPr>
          <w:bCs/>
          <w:sz w:val="28"/>
          <w:szCs w:val="28"/>
        </w:rPr>
      </w:pPr>
    </w:p>
    <w:p w:rsidR="00A412F1" w:rsidRPr="00A412F1" w:rsidRDefault="00A412F1" w:rsidP="00A412F1">
      <w:pPr>
        <w:ind w:firstLine="709"/>
        <w:jc w:val="right"/>
        <w:rPr>
          <w:bCs/>
          <w:sz w:val="28"/>
          <w:szCs w:val="28"/>
        </w:rPr>
      </w:pPr>
      <w:r w:rsidRPr="00A412F1">
        <w:rPr>
          <w:bCs/>
          <w:sz w:val="28"/>
          <w:szCs w:val="28"/>
        </w:rPr>
        <w:t>УТВЕРЖДЕН</w:t>
      </w:r>
    </w:p>
    <w:p w:rsidR="00A412F1" w:rsidRPr="00A412F1" w:rsidRDefault="00A412F1" w:rsidP="00A412F1">
      <w:pPr>
        <w:ind w:firstLine="709"/>
        <w:jc w:val="right"/>
        <w:rPr>
          <w:bCs/>
          <w:sz w:val="28"/>
          <w:szCs w:val="28"/>
        </w:rPr>
      </w:pPr>
      <w:r w:rsidRPr="00A412F1">
        <w:rPr>
          <w:bCs/>
          <w:sz w:val="28"/>
          <w:szCs w:val="28"/>
        </w:rPr>
        <w:t>распоряжением администрации</w:t>
      </w:r>
    </w:p>
    <w:p w:rsidR="00A412F1" w:rsidRPr="00A412F1" w:rsidRDefault="00A412F1" w:rsidP="00A412F1">
      <w:pPr>
        <w:ind w:firstLine="709"/>
        <w:jc w:val="right"/>
        <w:rPr>
          <w:bCs/>
          <w:sz w:val="28"/>
          <w:szCs w:val="28"/>
        </w:rPr>
      </w:pPr>
      <w:r w:rsidRPr="00A412F1">
        <w:rPr>
          <w:bCs/>
          <w:sz w:val="28"/>
          <w:szCs w:val="28"/>
        </w:rPr>
        <w:t>Шенкурского муниципального округа</w:t>
      </w:r>
    </w:p>
    <w:p w:rsidR="00A412F1" w:rsidRPr="00A412F1" w:rsidRDefault="00A412F1" w:rsidP="00A412F1">
      <w:pPr>
        <w:ind w:firstLine="709"/>
        <w:jc w:val="right"/>
        <w:rPr>
          <w:bCs/>
          <w:sz w:val="28"/>
          <w:szCs w:val="28"/>
        </w:rPr>
      </w:pPr>
      <w:r w:rsidRPr="00A412F1">
        <w:rPr>
          <w:bCs/>
          <w:sz w:val="28"/>
          <w:szCs w:val="28"/>
        </w:rPr>
        <w:t>Архангельской области</w:t>
      </w:r>
    </w:p>
    <w:p w:rsidR="00A412F1" w:rsidRPr="00A412F1" w:rsidRDefault="00A412F1" w:rsidP="00A412F1">
      <w:pPr>
        <w:ind w:firstLine="709"/>
        <w:jc w:val="right"/>
        <w:rPr>
          <w:bCs/>
          <w:sz w:val="28"/>
          <w:szCs w:val="28"/>
        </w:rPr>
      </w:pPr>
      <w:r w:rsidRPr="00A412F1">
        <w:rPr>
          <w:bCs/>
          <w:sz w:val="28"/>
          <w:szCs w:val="28"/>
        </w:rPr>
        <w:t xml:space="preserve">от </w:t>
      </w:r>
      <w:r w:rsidR="004F1A68">
        <w:rPr>
          <w:bCs/>
          <w:sz w:val="28"/>
          <w:szCs w:val="28"/>
          <w:lang w:val="en-US"/>
        </w:rPr>
        <w:t>7</w:t>
      </w:r>
      <w:r w:rsidR="00974250">
        <w:rPr>
          <w:bCs/>
          <w:sz w:val="28"/>
          <w:szCs w:val="28"/>
        </w:rPr>
        <w:t xml:space="preserve"> </w:t>
      </w:r>
      <w:r w:rsidR="00294C79">
        <w:rPr>
          <w:bCs/>
          <w:sz w:val="28"/>
          <w:szCs w:val="28"/>
        </w:rPr>
        <w:t>марта</w:t>
      </w:r>
      <w:r w:rsidRPr="00A412F1">
        <w:rPr>
          <w:bCs/>
          <w:sz w:val="28"/>
          <w:szCs w:val="28"/>
        </w:rPr>
        <w:t xml:space="preserve"> 202</w:t>
      </w:r>
      <w:r>
        <w:rPr>
          <w:bCs/>
          <w:sz w:val="28"/>
          <w:szCs w:val="28"/>
        </w:rPr>
        <w:t>5</w:t>
      </w:r>
      <w:r w:rsidRPr="00A412F1">
        <w:rPr>
          <w:bCs/>
          <w:sz w:val="28"/>
          <w:szCs w:val="28"/>
        </w:rPr>
        <w:t xml:space="preserve"> г. № </w:t>
      </w:r>
      <w:r w:rsidR="004F1A68">
        <w:rPr>
          <w:bCs/>
          <w:sz w:val="28"/>
          <w:szCs w:val="28"/>
          <w:lang w:val="en-US"/>
        </w:rPr>
        <w:t>149</w:t>
      </w:r>
      <w:r w:rsidRPr="00A412F1">
        <w:rPr>
          <w:bCs/>
          <w:sz w:val="28"/>
          <w:szCs w:val="28"/>
        </w:rPr>
        <w:t>-р</w:t>
      </w:r>
    </w:p>
    <w:p w:rsidR="00A412F1" w:rsidRDefault="00A412F1" w:rsidP="00A412F1">
      <w:pPr>
        <w:jc w:val="center"/>
        <w:rPr>
          <w:b/>
          <w:bCs/>
          <w:sz w:val="28"/>
          <w:szCs w:val="28"/>
        </w:rPr>
      </w:pPr>
    </w:p>
    <w:p w:rsidR="00974250" w:rsidRDefault="00974250" w:rsidP="00A412F1">
      <w:pPr>
        <w:jc w:val="center"/>
        <w:rPr>
          <w:b/>
          <w:bCs/>
          <w:sz w:val="28"/>
          <w:szCs w:val="28"/>
        </w:rPr>
      </w:pPr>
    </w:p>
    <w:p w:rsidR="00974250" w:rsidRPr="00974250" w:rsidRDefault="00974250" w:rsidP="00A412F1">
      <w:pPr>
        <w:jc w:val="center"/>
        <w:rPr>
          <w:b/>
          <w:bCs/>
          <w:spacing w:val="20"/>
          <w:sz w:val="28"/>
          <w:szCs w:val="28"/>
        </w:rPr>
      </w:pPr>
      <w:r w:rsidRPr="00974250">
        <w:rPr>
          <w:b/>
          <w:bCs/>
          <w:spacing w:val="20"/>
          <w:sz w:val="28"/>
          <w:szCs w:val="28"/>
        </w:rPr>
        <w:t>ОТЧЕТ</w:t>
      </w:r>
      <w:r w:rsidR="00A412F1" w:rsidRPr="00974250">
        <w:rPr>
          <w:b/>
          <w:bCs/>
          <w:spacing w:val="20"/>
          <w:sz w:val="28"/>
          <w:szCs w:val="28"/>
        </w:rPr>
        <w:t xml:space="preserve"> </w:t>
      </w:r>
    </w:p>
    <w:p w:rsidR="00A412F1" w:rsidRDefault="00A412F1" w:rsidP="00A412F1">
      <w:pPr>
        <w:jc w:val="center"/>
        <w:rPr>
          <w:b/>
          <w:bCs/>
          <w:sz w:val="28"/>
          <w:szCs w:val="28"/>
        </w:rPr>
      </w:pPr>
      <w:r>
        <w:rPr>
          <w:b/>
          <w:bCs/>
          <w:sz w:val="28"/>
          <w:szCs w:val="28"/>
        </w:rPr>
        <w:t>о реализации в 2024 году</w:t>
      </w:r>
      <w:r w:rsidR="004307E1" w:rsidRPr="004307E1">
        <w:rPr>
          <w:b/>
          <w:bCs/>
          <w:sz w:val="28"/>
          <w:szCs w:val="28"/>
        </w:rPr>
        <w:t xml:space="preserve"> муниципальной программы</w:t>
      </w:r>
      <w:r w:rsidR="004307E1">
        <w:rPr>
          <w:b/>
          <w:bCs/>
          <w:sz w:val="28"/>
          <w:szCs w:val="28"/>
        </w:rPr>
        <w:t xml:space="preserve"> </w:t>
      </w:r>
    </w:p>
    <w:p w:rsidR="00A412F1" w:rsidRDefault="00A412F1" w:rsidP="00A412F1">
      <w:pPr>
        <w:jc w:val="center"/>
        <w:rPr>
          <w:b/>
          <w:bCs/>
          <w:sz w:val="28"/>
          <w:szCs w:val="28"/>
        </w:rPr>
      </w:pPr>
      <w:r w:rsidRPr="00A412F1">
        <w:rPr>
          <w:b/>
          <w:bCs/>
          <w:sz w:val="28"/>
          <w:szCs w:val="28"/>
        </w:rPr>
        <w:t xml:space="preserve">Шенкурского муниципального округа Архангельской области </w:t>
      </w:r>
    </w:p>
    <w:p w:rsidR="004307E1" w:rsidRPr="004307E1" w:rsidRDefault="004307E1" w:rsidP="00A412F1">
      <w:pPr>
        <w:jc w:val="center"/>
        <w:rPr>
          <w:b/>
          <w:bCs/>
          <w:sz w:val="28"/>
          <w:szCs w:val="28"/>
        </w:rPr>
      </w:pPr>
      <w:r w:rsidRPr="004307E1">
        <w:rPr>
          <w:b/>
          <w:bCs/>
          <w:sz w:val="28"/>
          <w:szCs w:val="28"/>
        </w:rPr>
        <w:t>«Охрана и использование земель на территории Шенкурского муниципального округа»</w:t>
      </w:r>
    </w:p>
    <w:p w:rsidR="002A746E" w:rsidRDefault="002A746E" w:rsidP="004307E1">
      <w:pPr>
        <w:ind w:firstLine="709"/>
        <w:jc w:val="center"/>
        <w:rPr>
          <w:sz w:val="28"/>
          <w:szCs w:val="28"/>
        </w:rPr>
      </w:pPr>
    </w:p>
    <w:p w:rsidR="00974250" w:rsidRDefault="00974250" w:rsidP="004307E1">
      <w:pPr>
        <w:ind w:firstLine="709"/>
        <w:jc w:val="center"/>
        <w:rPr>
          <w:sz w:val="28"/>
          <w:szCs w:val="28"/>
        </w:rPr>
      </w:pPr>
    </w:p>
    <w:p w:rsidR="00CD4B68" w:rsidRPr="00974250" w:rsidRDefault="00310080" w:rsidP="00974250">
      <w:pPr>
        <w:pStyle w:val="a3"/>
        <w:numPr>
          <w:ilvl w:val="0"/>
          <w:numId w:val="5"/>
        </w:numPr>
        <w:ind w:left="709"/>
        <w:jc w:val="center"/>
        <w:rPr>
          <w:b/>
          <w:bCs/>
        </w:rPr>
      </w:pPr>
      <w:r w:rsidRPr="00974250">
        <w:rPr>
          <w:b/>
          <w:bCs/>
        </w:rPr>
        <w:t>Результаты реализации мероприятий муниципальной программы Шенкурского муниципально</w:t>
      </w:r>
      <w:r w:rsidR="00974250">
        <w:rPr>
          <w:b/>
          <w:bCs/>
        </w:rPr>
        <w:t>го округа Архангельской области</w:t>
      </w:r>
    </w:p>
    <w:p w:rsidR="00974250" w:rsidRPr="00974250" w:rsidRDefault="00974250" w:rsidP="00974250">
      <w:pPr>
        <w:pStyle w:val="a3"/>
        <w:ind w:left="709"/>
        <w:rPr>
          <w:b/>
          <w:bCs/>
        </w:rPr>
      </w:pPr>
    </w:p>
    <w:p w:rsidR="00CD4B68" w:rsidRPr="00974250" w:rsidRDefault="0085753D" w:rsidP="00CD4B68">
      <w:pPr>
        <w:shd w:val="clear" w:color="auto" w:fill="FFFFFF"/>
        <w:ind w:firstLine="709"/>
        <w:jc w:val="both"/>
        <w:rPr>
          <w:color w:val="1A1A1A"/>
        </w:rPr>
      </w:pPr>
      <w:r w:rsidRPr="00974250">
        <w:rPr>
          <w:color w:val="1A1A1A"/>
        </w:rPr>
        <w:t>1.1</w:t>
      </w:r>
      <w:r w:rsidR="00FD1B85" w:rsidRPr="00974250">
        <w:rPr>
          <w:color w:val="1A1A1A"/>
        </w:rPr>
        <w:t>.</w:t>
      </w:r>
      <w:r w:rsidR="00CE5549">
        <w:rPr>
          <w:color w:val="1A1A1A"/>
        </w:rPr>
        <w:tab/>
      </w:r>
      <w:r w:rsidR="00CD4B68" w:rsidRPr="00974250">
        <w:rPr>
          <w:color w:val="1A1A1A"/>
        </w:rPr>
        <w:t>В 2024 году в рамках муниципальной программы Шенкурского муниципального округа Архангельской области «Охрана и использование земель на территории Шенкурского муниципального округа» (далее – муниципальная программа)</w:t>
      </w:r>
      <w:r w:rsidR="00284466" w:rsidRPr="00974250">
        <w:rPr>
          <w:color w:val="1A1A1A"/>
        </w:rPr>
        <w:t xml:space="preserve"> </w:t>
      </w:r>
      <w:r w:rsidR="00974250" w:rsidRPr="00974250">
        <w:t>для повышени</w:t>
      </w:r>
      <w:r w:rsidR="00974250">
        <w:t>я</w:t>
      </w:r>
      <w:r w:rsidR="00974250" w:rsidRPr="00974250">
        <w:t xml:space="preserve"> эффективности использования и охраны земель на территории Шенкурского муниципального округа Архангельской области </w:t>
      </w:r>
      <w:r w:rsidR="00284466" w:rsidRPr="00974250">
        <w:t>достигнуты следующие результаты.</w:t>
      </w:r>
    </w:p>
    <w:p w:rsidR="00284466" w:rsidRPr="00974250" w:rsidRDefault="00284466" w:rsidP="00284466">
      <w:pPr>
        <w:pStyle w:val="a3"/>
        <w:ind w:left="0" w:firstLine="709"/>
        <w:jc w:val="both"/>
        <w:rPr>
          <w:bCs/>
        </w:rPr>
      </w:pPr>
      <w:r w:rsidRPr="00974250">
        <w:rPr>
          <w:bCs/>
        </w:rPr>
        <w:t xml:space="preserve">С целью </w:t>
      </w:r>
      <w:r w:rsidRPr="00974250">
        <w:t>проведение инвентаризации земель</w:t>
      </w:r>
      <w:r w:rsidRPr="00974250">
        <w:rPr>
          <w:bCs/>
        </w:rPr>
        <w:t xml:space="preserve"> Шенкурского муниципального округа Архангельской области, осуществлялась реализация следующих мероприятий:</w:t>
      </w:r>
    </w:p>
    <w:p w:rsidR="000479B4" w:rsidRPr="00974250" w:rsidRDefault="00CE5549" w:rsidP="00284466">
      <w:pPr>
        <w:pStyle w:val="a3"/>
        <w:ind w:left="0" w:firstLine="709"/>
        <w:jc w:val="both"/>
        <w:rPr>
          <w:bCs/>
        </w:rPr>
      </w:pPr>
      <w:r>
        <w:rPr>
          <w:bCs/>
        </w:rPr>
        <w:t>П</w:t>
      </w:r>
      <w:r w:rsidR="000479B4" w:rsidRPr="00974250">
        <w:rPr>
          <w:bCs/>
        </w:rPr>
        <w:t>остановлением администрации Шенкурского  муниципального округа Архангельской области от 07.11.2024 № 723-па утвержден порядок создания, формирования и использования фонда перераспределения земель, находящихся в собственности Шенкурского  муниципального округа Архангельской области.</w:t>
      </w:r>
    </w:p>
    <w:p w:rsidR="000479B4" w:rsidRPr="00974250" w:rsidRDefault="000479B4" w:rsidP="00CE5549">
      <w:pPr>
        <w:pStyle w:val="a3"/>
        <w:ind w:left="0" w:firstLine="708"/>
        <w:jc w:val="both"/>
        <w:rPr>
          <w:bCs/>
        </w:rPr>
      </w:pPr>
      <w:r w:rsidRPr="00974250">
        <w:rPr>
          <w:bCs/>
        </w:rPr>
        <w:t xml:space="preserve">Фонд перераспределения формируется за счет земельных участков из земель сельскохозяйственного назначения в случае приобретения Шенкурского муниципального округа права собственности на </w:t>
      </w:r>
      <w:r w:rsidR="002D52D9" w:rsidRPr="00974250">
        <w:rPr>
          <w:bCs/>
        </w:rPr>
        <w:t xml:space="preserve">такие </w:t>
      </w:r>
      <w:r w:rsidRPr="00974250">
        <w:rPr>
          <w:bCs/>
        </w:rPr>
        <w:t xml:space="preserve">земельные участки. Администрация Шенкурского муниципального округа ведет реестр земельных участков, включенных </w:t>
      </w:r>
      <w:r w:rsidR="008E5CD2" w:rsidRPr="00974250">
        <w:rPr>
          <w:bCs/>
        </w:rPr>
        <w:t>в фонд перераспределения земель;</w:t>
      </w:r>
    </w:p>
    <w:p w:rsidR="00444F22" w:rsidRPr="00974250" w:rsidRDefault="0050169B" w:rsidP="000479B4">
      <w:pPr>
        <w:pStyle w:val="a3"/>
        <w:ind w:left="0"/>
        <w:jc w:val="both"/>
        <w:rPr>
          <w:bCs/>
        </w:rPr>
      </w:pPr>
      <w:r>
        <w:rPr>
          <w:bCs/>
        </w:rPr>
        <w:tab/>
      </w:r>
      <w:r w:rsidR="00CE5549">
        <w:rPr>
          <w:bCs/>
        </w:rPr>
        <w:t>П</w:t>
      </w:r>
      <w:r w:rsidR="008E5CD2" w:rsidRPr="00974250">
        <w:rPr>
          <w:bCs/>
        </w:rPr>
        <w:t>роведено 8 проверок земельных участков, в результате которых выявлены 6 нарушений земельного законодательства в части самовольного занятия земельного участка, выданы предостережения о недопустимости нарушения обязательных требований в течение определенного срока. По истечении срока предостережения: по 1 одному земельному участку нарушения устранены;  по 1 одному земельному участку - вынесено судебное решение с требованием освободить самовольнозанятый земельный участок; по 1 одному земельному участку - готовится исковое заявление в Виноградовский районный суд. По остальным предостережениям не вышел срок устранения нарушения земельного законодательства.</w:t>
      </w:r>
    </w:p>
    <w:p w:rsidR="001A79C7" w:rsidRPr="00974250" w:rsidRDefault="001A79C7" w:rsidP="001A79C7">
      <w:pPr>
        <w:pStyle w:val="a3"/>
        <w:ind w:left="0" w:firstLine="709"/>
        <w:jc w:val="both"/>
        <w:rPr>
          <w:bCs/>
        </w:rPr>
      </w:pPr>
      <w:r w:rsidRPr="00974250">
        <w:rPr>
          <w:bCs/>
        </w:rPr>
        <w:t>С целью обеспечения организации рационального использования земель на территории Шенкурского муниципального округа Архангельской области осуществлялась реализация следующих мероприятий:</w:t>
      </w:r>
    </w:p>
    <w:p w:rsidR="00D22D8E" w:rsidRPr="00974250" w:rsidRDefault="002B1326" w:rsidP="00284466">
      <w:pPr>
        <w:pStyle w:val="a3"/>
        <w:ind w:left="0" w:firstLine="709"/>
        <w:jc w:val="both"/>
        <w:rPr>
          <w:bCs/>
        </w:rPr>
      </w:pPr>
      <w:r>
        <w:rPr>
          <w:bCs/>
        </w:rPr>
        <w:t>П</w:t>
      </w:r>
      <w:r w:rsidR="0010437F" w:rsidRPr="00974250">
        <w:rPr>
          <w:bCs/>
        </w:rPr>
        <w:t xml:space="preserve">роведено 4 мероприятия по сохранению и восстановлению зеленых насаждений. </w:t>
      </w:r>
      <w:r w:rsidR="0010437F" w:rsidRPr="00974250">
        <w:t xml:space="preserve">Специалистами администрации Шенкурского муниципального округа совместно с председателем Собрания депутатов Шенкурского муниципального округа, </w:t>
      </w:r>
      <w:r w:rsidR="0010437F" w:rsidRPr="00974250">
        <w:lastRenderedPageBreak/>
        <w:t>воспитанниками детского оздоровительного лагеря и выпускниками 2024 года МБУ ДО ДШИ № 18 высажены саженцы сосны кедровой европейской на территории художественного отделения МБУ ДО ДШИ № 18</w:t>
      </w:r>
      <w:r w:rsidR="0010437F" w:rsidRPr="00974250">
        <w:rPr>
          <w:bCs/>
        </w:rPr>
        <w:t xml:space="preserve">. Также саженцы сосны кедровой европейской посажены </w:t>
      </w:r>
      <w:r w:rsidR="00D22D8E" w:rsidRPr="00974250">
        <w:rPr>
          <w:bCs/>
        </w:rPr>
        <w:t xml:space="preserve">на территории д. Усть-Паденьга (у администрации и ФАПа) </w:t>
      </w:r>
      <w:r w:rsidR="00153AB5" w:rsidRPr="00974250">
        <w:rPr>
          <w:bCs/>
        </w:rPr>
        <w:t xml:space="preserve">специалистами администрации Шенкурского муниципального округа  совместно с </w:t>
      </w:r>
      <w:r w:rsidR="0010437F" w:rsidRPr="00974250">
        <w:rPr>
          <w:bCs/>
        </w:rPr>
        <w:t xml:space="preserve">местными жителями, </w:t>
      </w:r>
      <w:r w:rsidR="00D22D8E" w:rsidRPr="00974250">
        <w:rPr>
          <w:bCs/>
        </w:rPr>
        <w:t xml:space="preserve">на территории п. Уколок </w:t>
      </w:r>
      <w:r w:rsidR="0010437F" w:rsidRPr="00974250">
        <w:rPr>
          <w:bCs/>
        </w:rPr>
        <w:t xml:space="preserve">местными жителями совместно с депутатами Собрания депутатов Шенкурского муниципального округа, </w:t>
      </w:r>
      <w:r w:rsidR="00D22D8E" w:rsidRPr="00974250">
        <w:rPr>
          <w:bCs/>
        </w:rPr>
        <w:t xml:space="preserve">на территории д. Никифоровская - </w:t>
      </w:r>
      <w:r w:rsidR="0010437F" w:rsidRPr="00974250">
        <w:rPr>
          <w:bCs/>
        </w:rPr>
        <w:t>местными жителями</w:t>
      </w:r>
      <w:r w:rsidR="00D22D8E" w:rsidRPr="00974250">
        <w:rPr>
          <w:bCs/>
        </w:rPr>
        <w:t xml:space="preserve">. </w:t>
      </w:r>
    </w:p>
    <w:p w:rsidR="000479B4" w:rsidRPr="00974250" w:rsidRDefault="002B1326" w:rsidP="00D22D8E">
      <w:pPr>
        <w:pStyle w:val="a3"/>
        <w:ind w:left="0" w:firstLine="709"/>
        <w:jc w:val="both"/>
        <w:rPr>
          <w:bCs/>
        </w:rPr>
      </w:pPr>
      <w:r>
        <w:rPr>
          <w:bCs/>
        </w:rPr>
        <w:t>П</w:t>
      </w:r>
      <w:r w:rsidR="00D22D8E" w:rsidRPr="00974250">
        <w:rPr>
          <w:bCs/>
        </w:rPr>
        <w:t>остановлениями администрации Шенкурского  муниципального округа Архангельской области от 08.11.2024 № 752-па и № 753-па включены в фонд перераспределения земель Шенкурского муниципального округа Архангельской области земельны</w:t>
      </w:r>
      <w:r w:rsidR="006C6CEE" w:rsidRPr="00974250">
        <w:rPr>
          <w:bCs/>
        </w:rPr>
        <w:t>е</w:t>
      </w:r>
      <w:r w:rsidR="00D22D8E" w:rsidRPr="00974250">
        <w:rPr>
          <w:bCs/>
        </w:rPr>
        <w:t xml:space="preserve"> участк</w:t>
      </w:r>
      <w:r w:rsidR="006C6CEE" w:rsidRPr="00974250">
        <w:rPr>
          <w:bCs/>
        </w:rPr>
        <w:t>и</w:t>
      </w:r>
      <w:r w:rsidR="00D22D8E" w:rsidRPr="00974250">
        <w:rPr>
          <w:bCs/>
        </w:rPr>
        <w:t xml:space="preserve"> сельскохозяйственного назначения  </w:t>
      </w:r>
      <w:r w:rsidR="006C6CEE" w:rsidRPr="00974250">
        <w:rPr>
          <w:bCs/>
        </w:rPr>
        <w:t xml:space="preserve">в количестве – 11 </w:t>
      </w:r>
      <w:r w:rsidR="00D22D8E" w:rsidRPr="00974250">
        <w:rPr>
          <w:bCs/>
        </w:rPr>
        <w:t xml:space="preserve">общей площадью 42,9 га с кадастровыми номерами 29:20:000000:1348, 29:20:051201:59, 29:20:092401:20, 29:20:081301:7, 29:20:081301:1, 29:20:042701:6, 29:20:050201:1, 29:20:082301:184, 29:20:042701:5, 29:20:042801:3, </w:t>
      </w:r>
      <w:r w:rsidR="004E3D8A" w:rsidRPr="00974250">
        <w:rPr>
          <w:bCs/>
        </w:rPr>
        <w:t>29:20:042601:48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w:t>
      </w:r>
    </w:p>
    <w:p w:rsidR="00AF1458" w:rsidRPr="00974250" w:rsidRDefault="002B1326" w:rsidP="00AF1458">
      <w:pPr>
        <w:ind w:firstLine="709"/>
        <w:jc w:val="both"/>
      </w:pPr>
      <w:r>
        <w:t>В</w:t>
      </w:r>
      <w:r w:rsidR="008B043B" w:rsidRPr="00974250">
        <w:t xml:space="preserve"> целях упорядочивания использования земель вносятся изменения в документацию территориального планирования. Так </w:t>
      </w:r>
      <w:r w:rsidR="000E2021" w:rsidRPr="00974250">
        <w:t>с целью включения в границы населенного пункта д. Родионовская Шенкурского муниципального округа Архангельской области земельного участка с кадастровым номером 29:20:042701:208</w:t>
      </w:r>
      <w:r w:rsidR="00294C79" w:rsidRPr="00974250">
        <w:t xml:space="preserve"> с целью строительства овощехранилища</w:t>
      </w:r>
      <w:r w:rsidR="000E2021" w:rsidRPr="00974250">
        <w:t xml:space="preserve"> проведено 4 октября 2024 года заседание комиссии по подготовке проектов генеральных планов и правил землепользования и застройки Архангельской области. Комиссией рекомендовано учесть указанное предложение при подготовке проекта генерального плана и правил землепользования и застройки Шенкурского муниципального округа Архангельской области (предполагаемая дата утверждения – 2 квартал 2025 года).</w:t>
      </w:r>
    </w:p>
    <w:p w:rsidR="00402894" w:rsidRPr="00974250" w:rsidRDefault="002B1326" w:rsidP="00AF1458">
      <w:pPr>
        <w:ind w:firstLine="709"/>
        <w:jc w:val="both"/>
      </w:pPr>
      <w:r>
        <w:t>Д</w:t>
      </w:r>
      <w:r w:rsidR="00402894" w:rsidRPr="00974250">
        <w:t xml:space="preserve">ля постановки </w:t>
      </w:r>
      <w:r w:rsidR="00FB5574" w:rsidRPr="00974250">
        <w:t>на государственный кадастровый учет</w:t>
      </w:r>
      <w:r w:rsidR="00402894" w:rsidRPr="00974250">
        <w:t xml:space="preserve"> объекта недвижимости сооружения септик на территории г. Шенкурска между администрацией Шенкурского муниципального округа Архангельской области и ППК «Роскадастр» был заключен Договор № 24-2904-Д/0303 от 28.11.2024 на выполнение кадастровых работ по подготовке технического плана</w:t>
      </w:r>
      <w:r w:rsidR="00BC5D10" w:rsidRPr="00974250">
        <w:t>.</w:t>
      </w:r>
      <w:r w:rsidR="00402894" w:rsidRPr="00974250">
        <w:t xml:space="preserve"> Указанное сооружение септик поставлен на кадастровый учет, присвоен кадастровый номер 29:20:130110:300.</w:t>
      </w:r>
    </w:p>
    <w:p w:rsidR="00BC5D10" w:rsidRPr="00974250" w:rsidRDefault="002B1326" w:rsidP="00AF1458">
      <w:pPr>
        <w:ind w:firstLine="709"/>
        <w:jc w:val="both"/>
      </w:pPr>
      <w:r>
        <w:t>Д</w:t>
      </w:r>
      <w:r w:rsidR="00BC5D10" w:rsidRPr="00974250">
        <w:t>ля постановки</w:t>
      </w:r>
      <w:r w:rsidR="0007101A" w:rsidRPr="00974250">
        <w:t xml:space="preserve"> двух земельных участков, на которых находятся </w:t>
      </w:r>
      <w:r w:rsidR="00BC5D10" w:rsidRPr="00974250">
        <w:t xml:space="preserve">общественные кладбища, </w:t>
      </w:r>
      <w:r w:rsidR="0007101A" w:rsidRPr="00974250">
        <w:rPr>
          <w:shd w:val="clear" w:color="auto" w:fill="FFFFFF"/>
        </w:rPr>
        <w:t xml:space="preserve">расположенные по адресам: 0,3 км от д. Никольский Погост  и 1 км от д. Гребеневская, </w:t>
      </w:r>
      <w:r w:rsidR="00BC5D10" w:rsidRPr="00974250">
        <w:t>на государственный кадастровый учет</w:t>
      </w:r>
      <w:r w:rsidR="0007101A" w:rsidRPr="00974250">
        <w:t>,</w:t>
      </w:r>
      <w:r w:rsidR="00BC5D10" w:rsidRPr="00974250">
        <w:t xml:space="preserve"> между администрацией Шенкурского муниципального округа Архангельской области и ППК «Роскадастр» заключены Договора № 24-2904-Д/0301 от 28.11.2024 и № 24-2904-Д/0302 от 28.11.2024 на выполнение кадастровых работ по формированию </w:t>
      </w:r>
      <w:r w:rsidR="0007101A" w:rsidRPr="00974250">
        <w:t>указанных земельных участков. З</w:t>
      </w:r>
      <w:r w:rsidR="00BC5D10" w:rsidRPr="00974250">
        <w:t>емельные участки поставлены на кадастровый учет, присвоены кадастровые номера 29:20:041201:219 и 29:20:040601:325 (соответственно)</w:t>
      </w:r>
      <w:r w:rsidR="0007101A" w:rsidRPr="00974250">
        <w:t>.</w:t>
      </w:r>
    </w:p>
    <w:p w:rsidR="00FB5574" w:rsidRPr="00974250" w:rsidRDefault="002B1326" w:rsidP="00FB5574">
      <w:pPr>
        <w:ind w:firstLine="709"/>
        <w:jc w:val="both"/>
      </w:pPr>
      <w:r>
        <w:t>В</w:t>
      </w:r>
      <w:r w:rsidR="00FB5574" w:rsidRPr="00974250">
        <w:t xml:space="preserve"> целях уточнения границ земельного участка с кадастровым номером 29:20:090801:1, расположенного по адресу: Архангельская обл</w:t>
      </w:r>
      <w:r>
        <w:t>асть,  Шенкурский район</w:t>
      </w:r>
      <w:r w:rsidR="00FB5574" w:rsidRPr="00974250">
        <w:t>, у дер</w:t>
      </w:r>
      <w:r>
        <w:t>евни</w:t>
      </w:r>
      <w:r w:rsidR="00FB5574" w:rsidRPr="00974250">
        <w:t xml:space="preserve"> Никифоровская, площадью 25,0 га, между администрацией Шенкурского муниципального округа Архангельской области и ППК «Роскадастр» заключен Договор № 24-2904-Д/0300 от 28.11.2024 на выполнение кадастровых работ по уточнению границ указанного земельного участка. Границы земельного участка уточнены.</w:t>
      </w:r>
    </w:p>
    <w:p w:rsidR="00974250" w:rsidRDefault="00974250" w:rsidP="00FD1B85">
      <w:pPr>
        <w:ind w:firstLine="709"/>
        <w:jc w:val="both"/>
      </w:pPr>
    </w:p>
    <w:p w:rsidR="00FD1B85" w:rsidRPr="00974250" w:rsidRDefault="00FD1B85" w:rsidP="00FD1B85">
      <w:pPr>
        <w:ind w:firstLine="709"/>
        <w:jc w:val="both"/>
      </w:pPr>
      <w:r w:rsidRPr="00974250">
        <w:t xml:space="preserve">1.2. Для реализации мероприятий муниципальной программы предусмотрены финансовые средства в размере </w:t>
      </w:r>
      <w:r w:rsidR="00F81B6A" w:rsidRPr="00974250">
        <w:t>145 000,00 рублей</w:t>
      </w:r>
      <w:r w:rsidRPr="00974250">
        <w:t>, из них средства:</w:t>
      </w:r>
    </w:p>
    <w:p w:rsidR="00FD1B85" w:rsidRPr="00974250" w:rsidRDefault="00FD1B85" w:rsidP="00FD1B85">
      <w:pPr>
        <w:ind w:firstLine="709"/>
        <w:jc w:val="both"/>
      </w:pPr>
      <w:r w:rsidRPr="00974250">
        <w:lastRenderedPageBreak/>
        <w:t xml:space="preserve">– областного бюджета – </w:t>
      </w:r>
      <w:r w:rsidR="00F81B6A" w:rsidRPr="00974250">
        <w:t>145 000,00 рублей.</w:t>
      </w:r>
    </w:p>
    <w:p w:rsidR="00FD1B85" w:rsidRPr="00974250" w:rsidRDefault="00FD1B85" w:rsidP="00FD1B85">
      <w:pPr>
        <w:ind w:firstLine="709"/>
        <w:jc w:val="both"/>
      </w:pPr>
      <w:r w:rsidRPr="00974250">
        <w:t xml:space="preserve">За отчетный период израсходовано </w:t>
      </w:r>
      <w:r w:rsidR="00F81B6A" w:rsidRPr="00974250">
        <w:t>145 000,00 рублей</w:t>
      </w:r>
      <w:r w:rsidRPr="00974250">
        <w:t>, из них средства:</w:t>
      </w:r>
    </w:p>
    <w:p w:rsidR="00FD1B85" w:rsidRDefault="00FD1B85" w:rsidP="00FD1B85">
      <w:pPr>
        <w:ind w:firstLine="709"/>
        <w:jc w:val="both"/>
      </w:pPr>
      <w:r w:rsidRPr="00974250">
        <w:t>–</w:t>
      </w:r>
      <w:r w:rsidR="00F81B6A" w:rsidRPr="00974250">
        <w:t xml:space="preserve"> </w:t>
      </w:r>
      <w:r w:rsidRPr="00974250">
        <w:t xml:space="preserve">областного бюджета – </w:t>
      </w:r>
      <w:r w:rsidR="00F81B6A" w:rsidRPr="00974250">
        <w:t>145 000,00 рублей.</w:t>
      </w:r>
    </w:p>
    <w:p w:rsidR="00CE5549" w:rsidRPr="00974250" w:rsidRDefault="00CE5549" w:rsidP="00FD1B85">
      <w:pPr>
        <w:ind w:firstLine="709"/>
        <w:jc w:val="both"/>
      </w:pPr>
    </w:p>
    <w:p w:rsidR="0085753D" w:rsidRPr="00974250" w:rsidRDefault="0085753D" w:rsidP="000F7048">
      <w:pPr>
        <w:pStyle w:val="a3"/>
        <w:numPr>
          <w:ilvl w:val="1"/>
          <w:numId w:val="4"/>
        </w:numPr>
        <w:ind w:left="0" w:firstLine="709"/>
        <w:jc w:val="both"/>
      </w:pPr>
      <w:r w:rsidRPr="00974250">
        <w:t>Мероприяти</w:t>
      </w:r>
      <w:r w:rsidR="00723BE3">
        <w:t>я</w:t>
      </w:r>
      <w:r w:rsidRPr="00974250">
        <w:t xml:space="preserve"> </w:t>
      </w:r>
      <w:r w:rsidR="000F7048" w:rsidRPr="00974250">
        <w:t xml:space="preserve">муниципальной программы </w:t>
      </w:r>
      <w:r w:rsidRPr="00974250">
        <w:t>реализован</w:t>
      </w:r>
      <w:r w:rsidR="00723BE3">
        <w:t>ы</w:t>
      </w:r>
      <w:r w:rsidRPr="00974250">
        <w:t xml:space="preserve"> в рамках </w:t>
      </w:r>
      <w:r w:rsidR="000F7048" w:rsidRPr="00974250">
        <w:t>плана мероприятий по социально-экономическому развитию Шенкурского муниципального округа Архангельской области, утвержденного распоряжением Правительства Архангельской области от 30 декабря 2022 года № 968-рп</w:t>
      </w:r>
      <w:r w:rsidRPr="00974250">
        <w:t>.</w:t>
      </w:r>
    </w:p>
    <w:p w:rsidR="000F7048" w:rsidRDefault="000F7048" w:rsidP="000F7048">
      <w:pPr>
        <w:pStyle w:val="a3"/>
        <w:numPr>
          <w:ilvl w:val="1"/>
          <w:numId w:val="4"/>
        </w:numPr>
        <w:ind w:left="0" w:firstLine="709"/>
        <w:jc w:val="both"/>
      </w:pPr>
      <w:r w:rsidRPr="00974250">
        <w:t>Реализация мероприятий муниципальной программы осуществлялась с отклонением от плана реализации муниципальной программы.</w:t>
      </w:r>
    </w:p>
    <w:p w:rsidR="00723BE3" w:rsidRPr="00974250" w:rsidRDefault="00723BE3" w:rsidP="00723BE3">
      <w:pPr>
        <w:pStyle w:val="a3"/>
        <w:ind w:left="709"/>
        <w:jc w:val="both"/>
      </w:pPr>
    </w:p>
    <w:tbl>
      <w:tblPr>
        <w:tblStyle w:val="a4"/>
        <w:tblW w:w="9558" w:type="dxa"/>
        <w:tblInd w:w="108" w:type="dxa"/>
        <w:tblLayout w:type="fixed"/>
        <w:tblLook w:val="04A0"/>
      </w:tblPr>
      <w:tblGrid>
        <w:gridCol w:w="567"/>
        <w:gridCol w:w="1501"/>
        <w:gridCol w:w="1221"/>
        <w:gridCol w:w="1247"/>
        <w:gridCol w:w="1276"/>
        <w:gridCol w:w="1276"/>
        <w:gridCol w:w="1493"/>
        <w:gridCol w:w="977"/>
      </w:tblGrid>
      <w:tr w:rsidR="00022159" w:rsidRPr="00CE5549" w:rsidTr="00AB49DB">
        <w:trPr>
          <w:trHeight w:val="2535"/>
        </w:trPr>
        <w:tc>
          <w:tcPr>
            <w:tcW w:w="567" w:type="dxa"/>
          </w:tcPr>
          <w:p w:rsidR="000F7048" w:rsidRPr="00CE5549" w:rsidRDefault="000F7048" w:rsidP="00022159">
            <w:pPr>
              <w:shd w:val="clear" w:color="auto" w:fill="FFFFFF"/>
              <w:jc w:val="center"/>
              <w:rPr>
                <w:color w:val="1A1A1A"/>
                <w:sz w:val="16"/>
                <w:szCs w:val="16"/>
              </w:rPr>
            </w:pPr>
            <w:r w:rsidRPr="00CE5549">
              <w:rPr>
                <w:color w:val="1A1A1A"/>
                <w:sz w:val="16"/>
                <w:szCs w:val="16"/>
              </w:rPr>
              <w:t>Пункт</w:t>
            </w:r>
          </w:p>
          <w:p w:rsidR="000F7048" w:rsidRPr="00CE5549" w:rsidRDefault="00AB49DB" w:rsidP="00022159">
            <w:pPr>
              <w:shd w:val="clear" w:color="auto" w:fill="FFFFFF"/>
              <w:jc w:val="center"/>
              <w:rPr>
                <w:color w:val="1A1A1A"/>
                <w:sz w:val="16"/>
                <w:szCs w:val="16"/>
              </w:rPr>
            </w:pPr>
            <w:r w:rsidRPr="00CE5549">
              <w:rPr>
                <w:color w:val="1A1A1A"/>
                <w:sz w:val="16"/>
                <w:szCs w:val="16"/>
              </w:rPr>
              <w:t>м</w:t>
            </w:r>
            <w:r w:rsidR="000F7048" w:rsidRPr="00CE5549">
              <w:rPr>
                <w:color w:val="1A1A1A"/>
                <w:sz w:val="16"/>
                <w:szCs w:val="16"/>
              </w:rPr>
              <w:t>ероприятия</w:t>
            </w:r>
          </w:p>
        </w:tc>
        <w:tc>
          <w:tcPr>
            <w:tcW w:w="1501" w:type="dxa"/>
          </w:tcPr>
          <w:p w:rsidR="000F7048" w:rsidRPr="00CE5549" w:rsidRDefault="000F7048" w:rsidP="00022159">
            <w:pPr>
              <w:shd w:val="clear" w:color="auto" w:fill="FFFFFF"/>
              <w:jc w:val="center"/>
              <w:rPr>
                <w:color w:val="1A1A1A"/>
                <w:sz w:val="16"/>
                <w:szCs w:val="16"/>
              </w:rPr>
            </w:pPr>
            <w:r w:rsidRPr="00CE5549">
              <w:rPr>
                <w:color w:val="1A1A1A"/>
                <w:sz w:val="16"/>
                <w:szCs w:val="16"/>
              </w:rPr>
              <w:t>Наименование</w:t>
            </w:r>
          </w:p>
          <w:p w:rsidR="000F7048" w:rsidRPr="00CE5549" w:rsidRDefault="000F7048" w:rsidP="00022159">
            <w:pPr>
              <w:shd w:val="clear" w:color="auto" w:fill="FFFFFF"/>
              <w:jc w:val="center"/>
              <w:rPr>
                <w:color w:val="1A1A1A"/>
                <w:sz w:val="16"/>
                <w:szCs w:val="16"/>
              </w:rPr>
            </w:pPr>
            <w:r w:rsidRPr="00CE5549">
              <w:rPr>
                <w:color w:val="1A1A1A"/>
                <w:sz w:val="16"/>
                <w:szCs w:val="16"/>
              </w:rPr>
              <w:t>мероприятия</w:t>
            </w:r>
          </w:p>
          <w:p w:rsidR="000F7048" w:rsidRPr="00CE5549" w:rsidRDefault="000F7048" w:rsidP="00022159">
            <w:pPr>
              <w:shd w:val="clear" w:color="auto" w:fill="FFFFFF"/>
              <w:jc w:val="center"/>
              <w:rPr>
                <w:color w:val="1A1A1A"/>
                <w:sz w:val="16"/>
                <w:szCs w:val="16"/>
              </w:rPr>
            </w:pPr>
          </w:p>
        </w:tc>
        <w:tc>
          <w:tcPr>
            <w:tcW w:w="1221" w:type="dxa"/>
          </w:tcPr>
          <w:p w:rsidR="000F7048" w:rsidRPr="00CE5549" w:rsidRDefault="000F7048" w:rsidP="00022159">
            <w:pPr>
              <w:shd w:val="clear" w:color="auto" w:fill="FFFFFF"/>
              <w:jc w:val="center"/>
              <w:rPr>
                <w:color w:val="1A1A1A"/>
                <w:sz w:val="16"/>
                <w:szCs w:val="16"/>
              </w:rPr>
            </w:pPr>
            <w:r w:rsidRPr="00CE5549">
              <w:rPr>
                <w:color w:val="1A1A1A"/>
                <w:sz w:val="16"/>
                <w:szCs w:val="16"/>
              </w:rPr>
              <w:t>Исполнитель</w:t>
            </w:r>
          </w:p>
        </w:tc>
        <w:tc>
          <w:tcPr>
            <w:tcW w:w="1247" w:type="dxa"/>
          </w:tcPr>
          <w:p w:rsidR="00022159" w:rsidRPr="00CE5549" w:rsidRDefault="00022159" w:rsidP="00022159">
            <w:pPr>
              <w:shd w:val="clear" w:color="auto" w:fill="FFFFFF"/>
              <w:jc w:val="center"/>
              <w:rPr>
                <w:color w:val="1A1A1A"/>
                <w:sz w:val="16"/>
                <w:szCs w:val="16"/>
              </w:rPr>
            </w:pPr>
            <w:r w:rsidRPr="00CE5549">
              <w:rPr>
                <w:color w:val="1A1A1A"/>
                <w:sz w:val="16"/>
                <w:szCs w:val="16"/>
              </w:rPr>
              <w:t>Наименование</w:t>
            </w:r>
          </w:p>
          <w:p w:rsidR="00022159" w:rsidRPr="00CE5549" w:rsidRDefault="00022159" w:rsidP="00022159">
            <w:pPr>
              <w:shd w:val="clear" w:color="auto" w:fill="FFFFFF"/>
              <w:jc w:val="center"/>
              <w:rPr>
                <w:color w:val="1A1A1A"/>
                <w:sz w:val="16"/>
                <w:szCs w:val="16"/>
              </w:rPr>
            </w:pPr>
            <w:r w:rsidRPr="00CE5549">
              <w:rPr>
                <w:color w:val="1A1A1A"/>
                <w:sz w:val="16"/>
                <w:szCs w:val="16"/>
              </w:rPr>
              <w:t>основного</w:t>
            </w:r>
          </w:p>
          <w:p w:rsidR="00022159" w:rsidRPr="00CE5549" w:rsidRDefault="00022159" w:rsidP="00022159">
            <w:pPr>
              <w:shd w:val="clear" w:color="auto" w:fill="FFFFFF"/>
              <w:jc w:val="center"/>
              <w:rPr>
                <w:color w:val="1A1A1A"/>
                <w:sz w:val="16"/>
                <w:szCs w:val="16"/>
              </w:rPr>
            </w:pPr>
            <w:r w:rsidRPr="00CE5549">
              <w:rPr>
                <w:color w:val="1A1A1A"/>
                <w:sz w:val="16"/>
                <w:szCs w:val="16"/>
              </w:rPr>
              <w:t>этапа</w:t>
            </w:r>
          </w:p>
          <w:p w:rsidR="00022159" w:rsidRPr="00CE5549" w:rsidRDefault="00022159" w:rsidP="00022159">
            <w:pPr>
              <w:shd w:val="clear" w:color="auto" w:fill="FFFFFF"/>
              <w:jc w:val="center"/>
              <w:rPr>
                <w:color w:val="1A1A1A"/>
                <w:sz w:val="16"/>
                <w:szCs w:val="16"/>
              </w:rPr>
            </w:pPr>
            <w:r w:rsidRPr="00CE5549">
              <w:rPr>
                <w:color w:val="1A1A1A"/>
                <w:sz w:val="16"/>
                <w:szCs w:val="16"/>
              </w:rPr>
              <w:t>выполнения</w:t>
            </w:r>
          </w:p>
          <w:p w:rsidR="00022159" w:rsidRPr="00CE5549" w:rsidRDefault="00022159" w:rsidP="00022159">
            <w:pPr>
              <w:shd w:val="clear" w:color="auto" w:fill="FFFFFF"/>
              <w:jc w:val="center"/>
              <w:rPr>
                <w:color w:val="1A1A1A"/>
                <w:sz w:val="16"/>
                <w:szCs w:val="16"/>
              </w:rPr>
            </w:pPr>
            <w:r w:rsidRPr="00CE5549">
              <w:rPr>
                <w:color w:val="1A1A1A"/>
                <w:sz w:val="16"/>
                <w:szCs w:val="16"/>
              </w:rPr>
              <w:t>мероприятия и</w:t>
            </w:r>
          </w:p>
          <w:p w:rsidR="00022159" w:rsidRPr="00CE5549" w:rsidRDefault="00022159" w:rsidP="00022159">
            <w:pPr>
              <w:shd w:val="clear" w:color="auto" w:fill="FFFFFF"/>
              <w:jc w:val="center"/>
              <w:rPr>
                <w:color w:val="1A1A1A"/>
                <w:sz w:val="16"/>
                <w:szCs w:val="16"/>
              </w:rPr>
            </w:pPr>
            <w:r w:rsidRPr="00CE5549">
              <w:rPr>
                <w:color w:val="1A1A1A"/>
                <w:sz w:val="16"/>
                <w:szCs w:val="16"/>
              </w:rPr>
              <w:t>(или)</w:t>
            </w:r>
          </w:p>
          <w:p w:rsidR="00022159" w:rsidRPr="00CE5549" w:rsidRDefault="00022159" w:rsidP="00022159">
            <w:pPr>
              <w:shd w:val="clear" w:color="auto" w:fill="FFFFFF"/>
              <w:jc w:val="center"/>
              <w:rPr>
                <w:color w:val="1A1A1A"/>
                <w:sz w:val="16"/>
                <w:szCs w:val="16"/>
              </w:rPr>
            </w:pPr>
            <w:r w:rsidRPr="00CE5549">
              <w:rPr>
                <w:color w:val="1A1A1A"/>
                <w:sz w:val="16"/>
                <w:szCs w:val="16"/>
              </w:rPr>
              <w:t>показателя</w:t>
            </w:r>
          </w:p>
          <w:p w:rsidR="00022159" w:rsidRPr="00CE5549" w:rsidRDefault="00022159" w:rsidP="00022159">
            <w:pPr>
              <w:shd w:val="clear" w:color="auto" w:fill="FFFFFF"/>
              <w:jc w:val="center"/>
              <w:rPr>
                <w:color w:val="1A1A1A"/>
                <w:sz w:val="16"/>
                <w:szCs w:val="16"/>
              </w:rPr>
            </w:pPr>
            <w:r w:rsidRPr="00CE5549">
              <w:rPr>
                <w:color w:val="1A1A1A"/>
                <w:sz w:val="16"/>
                <w:szCs w:val="16"/>
              </w:rPr>
              <w:t>реализации</w:t>
            </w:r>
          </w:p>
          <w:p w:rsidR="00022159" w:rsidRPr="00CE5549" w:rsidRDefault="00022159" w:rsidP="00022159">
            <w:pPr>
              <w:shd w:val="clear" w:color="auto" w:fill="FFFFFF"/>
              <w:jc w:val="center"/>
              <w:rPr>
                <w:color w:val="1A1A1A"/>
                <w:sz w:val="16"/>
                <w:szCs w:val="16"/>
              </w:rPr>
            </w:pPr>
            <w:r w:rsidRPr="00CE5549">
              <w:rPr>
                <w:color w:val="1A1A1A"/>
                <w:sz w:val="16"/>
                <w:szCs w:val="16"/>
              </w:rPr>
              <w:t>мероприятия</w:t>
            </w:r>
          </w:p>
          <w:p w:rsidR="00022159" w:rsidRPr="00CE5549" w:rsidRDefault="00022159" w:rsidP="00022159">
            <w:pPr>
              <w:shd w:val="clear" w:color="auto" w:fill="FFFFFF"/>
              <w:jc w:val="center"/>
              <w:rPr>
                <w:color w:val="1A1A1A"/>
                <w:sz w:val="16"/>
                <w:szCs w:val="16"/>
              </w:rPr>
            </w:pPr>
            <w:r w:rsidRPr="00CE5549">
              <w:rPr>
                <w:color w:val="1A1A1A"/>
                <w:sz w:val="16"/>
                <w:szCs w:val="16"/>
              </w:rPr>
              <w:t>(единица</w:t>
            </w:r>
          </w:p>
          <w:p w:rsidR="00022159" w:rsidRPr="00CE5549" w:rsidRDefault="00022159" w:rsidP="00022159">
            <w:pPr>
              <w:shd w:val="clear" w:color="auto" w:fill="FFFFFF"/>
              <w:jc w:val="center"/>
              <w:rPr>
                <w:color w:val="1A1A1A"/>
                <w:sz w:val="16"/>
                <w:szCs w:val="16"/>
              </w:rPr>
            </w:pPr>
            <w:r w:rsidRPr="00CE5549">
              <w:rPr>
                <w:color w:val="1A1A1A"/>
                <w:sz w:val="16"/>
                <w:szCs w:val="16"/>
              </w:rPr>
              <w:t>измерения)</w:t>
            </w:r>
          </w:p>
          <w:p w:rsidR="000F7048" w:rsidRPr="00CE5549" w:rsidRDefault="000F7048" w:rsidP="00022159">
            <w:pPr>
              <w:shd w:val="clear" w:color="auto" w:fill="FFFFFF"/>
              <w:jc w:val="center"/>
              <w:rPr>
                <w:color w:val="1A1A1A"/>
                <w:sz w:val="16"/>
                <w:szCs w:val="16"/>
              </w:rPr>
            </w:pPr>
          </w:p>
        </w:tc>
        <w:tc>
          <w:tcPr>
            <w:tcW w:w="1276" w:type="dxa"/>
          </w:tcPr>
          <w:p w:rsidR="00022159" w:rsidRPr="00CE5549" w:rsidRDefault="00022159" w:rsidP="00022159">
            <w:pPr>
              <w:shd w:val="clear" w:color="auto" w:fill="FFFFFF"/>
              <w:jc w:val="center"/>
              <w:rPr>
                <w:color w:val="1A1A1A"/>
                <w:sz w:val="16"/>
                <w:szCs w:val="16"/>
              </w:rPr>
            </w:pPr>
            <w:r w:rsidRPr="00CE5549">
              <w:rPr>
                <w:color w:val="1A1A1A"/>
                <w:sz w:val="16"/>
                <w:szCs w:val="16"/>
              </w:rPr>
              <w:t>Плановое</w:t>
            </w:r>
          </w:p>
          <w:p w:rsidR="00022159" w:rsidRPr="00CE5549" w:rsidRDefault="00022159" w:rsidP="00022159">
            <w:pPr>
              <w:shd w:val="clear" w:color="auto" w:fill="FFFFFF"/>
              <w:jc w:val="center"/>
              <w:rPr>
                <w:color w:val="1A1A1A"/>
                <w:sz w:val="16"/>
                <w:szCs w:val="16"/>
              </w:rPr>
            </w:pPr>
            <w:r w:rsidRPr="00CE5549">
              <w:rPr>
                <w:color w:val="1A1A1A"/>
                <w:sz w:val="16"/>
                <w:szCs w:val="16"/>
              </w:rPr>
              <w:t>значение</w:t>
            </w:r>
          </w:p>
          <w:p w:rsidR="00022159" w:rsidRPr="00CE5549" w:rsidRDefault="00022159" w:rsidP="00022159">
            <w:pPr>
              <w:shd w:val="clear" w:color="auto" w:fill="FFFFFF"/>
              <w:jc w:val="center"/>
              <w:rPr>
                <w:color w:val="1A1A1A"/>
                <w:sz w:val="16"/>
                <w:szCs w:val="16"/>
              </w:rPr>
            </w:pPr>
            <w:r w:rsidRPr="00CE5549">
              <w:rPr>
                <w:color w:val="1A1A1A"/>
                <w:sz w:val="16"/>
                <w:szCs w:val="16"/>
              </w:rPr>
              <w:t>показателя</w:t>
            </w:r>
          </w:p>
          <w:p w:rsidR="00022159" w:rsidRPr="00CE5549" w:rsidRDefault="00022159" w:rsidP="00022159">
            <w:pPr>
              <w:shd w:val="clear" w:color="auto" w:fill="FFFFFF"/>
              <w:jc w:val="center"/>
              <w:rPr>
                <w:color w:val="1A1A1A"/>
                <w:sz w:val="16"/>
                <w:szCs w:val="16"/>
              </w:rPr>
            </w:pPr>
            <w:r w:rsidRPr="00CE5549">
              <w:rPr>
                <w:color w:val="1A1A1A"/>
                <w:sz w:val="16"/>
                <w:szCs w:val="16"/>
              </w:rPr>
              <w:t>выполнения</w:t>
            </w:r>
          </w:p>
          <w:p w:rsidR="00022159" w:rsidRPr="00CE5549" w:rsidRDefault="00022159" w:rsidP="00022159">
            <w:pPr>
              <w:shd w:val="clear" w:color="auto" w:fill="FFFFFF"/>
              <w:jc w:val="center"/>
              <w:rPr>
                <w:color w:val="1A1A1A"/>
                <w:sz w:val="16"/>
                <w:szCs w:val="16"/>
              </w:rPr>
            </w:pPr>
            <w:r w:rsidRPr="00CE5549">
              <w:rPr>
                <w:color w:val="1A1A1A"/>
                <w:sz w:val="16"/>
                <w:szCs w:val="16"/>
              </w:rPr>
              <w:t>мероприятия</w:t>
            </w:r>
          </w:p>
          <w:p w:rsidR="000F7048" w:rsidRPr="00CE5549" w:rsidRDefault="000F7048" w:rsidP="00022159">
            <w:pPr>
              <w:shd w:val="clear" w:color="auto" w:fill="FFFFFF"/>
              <w:jc w:val="center"/>
              <w:rPr>
                <w:color w:val="1A1A1A"/>
                <w:sz w:val="16"/>
                <w:szCs w:val="16"/>
              </w:rPr>
            </w:pPr>
          </w:p>
        </w:tc>
        <w:tc>
          <w:tcPr>
            <w:tcW w:w="1276" w:type="dxa"/>
          </w:tcPr>
          <w:p w:rsidR="00022159" w:rsidRPr="00CE5549" w:rsidRDefault="00022159" w:rsidP="00022159">
            <w:pPr>
              <w:shd w:val="clear" w:color="auto" w:fill="FFFFFF"/>
              <w:jc w:val="center"/>
              <w:rPr>
                <w:color w:val="1A1A1A"/>
                <w:sz w:val="16"/>
                <w:szCs w:val="16"/>
              </w:rPr>
            </w:pPr>
            <w:r w:rsidRPr="00CE5549">
              <w:rPr>
                <w:color w:val="1A1A1A"/>
                <w:sz w:val="16"/>
                <w:szCs w:val="16"/>
              </w:rPr>
              <w:t>Фактическое</w:t>
            </w:r>
          </w:p>
          <w:p w:rsidR="00022159" w:rsidRPr="00CE5549" w:rsidRDefault="00022159" w:rsidP="00022159">
            <w:pPr>
              <w:shd w:val="clear" w:color="auto" w:fill="FFFFFF"/>
              <w:jc w:val="center"/>
              <w:rPr>
                <w:color w:val="1A1A1A"/>
                <w:sz w:val="16"/>
                <w:szCs w:val="16"/>
              </w:rPr>
            </w:pPr>
            <w:r w:rsidRPr="00CE5549">
              <w:rPr>
                <w:color w:val="1A1A1A"/>
                <w:sz w:val="16"/>
                <w:szCs w:val="16"/>
              </w:rPr>
              <w:t>значение</w:t>
            </w:r>
          </w:p>
          <w:p w:rsidR="00022159" w:rsidRPr="00CE5549" w:rsidRDefault="00022159" w:rsidP="00022159">
            <w:pPr>
              <w:shd w:val="clear" w:color="auto" w:fill="FFFFFF"/>
              <w:jc w:val="center"/>
              <w:rPr>
                <w:color w:val="1A1A1A"/>
                <w:sz w:val="16"/>
                <w:szCs w:val="16"/>
              </w:rPr>
            </w:pPr>
            <w:r w:rsidRPr="00CE5549">
              <w:rPr>
                <w:color w:val="1A1A1A"/>
                <w:sz w:val="16"/>
                <w:szCs w:val="16"/>
              </w:rPr>
              <w:t>показателя</w:t>
            </w:r>
          </w:p>
          <w:p w:rsidR="00022159" w:rsidRPr="00CE5549" w:rsidRDefault="00022159" w:rsidP="00022159">
            <w:pPr>
              <w:shd w:val="clear" w:color="auto" w:fill="FFFFFF"/>
              <w:jc w:val="center"/>
              <w:rPr>
                <w:color w:val="1A1A1A"/>
                <w:sz w:val="16"/>
                <w:szCs w:val="16"/>
              </w:rPr>
            </w:pPr>
            <w:r w:rsidRPr="00CE5549">
              <w:rPr>
                <w:color w:val="1A1A1A"/>
                <w:sz w:val="16"/>
                <w:szCs w:val="16"/>
              </w:rPr>
              <w:t>реализации</w:t>
            </w:r>
          </w:p>
          <w:p w:rsidR="00022159" w:rsidRPr="00CE5549" w:rsidRDefault="00022159" w:rsidP="00022159">
            <w:pPr>
              <w:shd w:val="clear" w:color="auto" w:fill="FFFFFF"/>
              <w:jc w:val="center"/>
              <w:rPr>
                <w:color w:val="1A1A1A"/>
                <w:sz w:val="16"/>
                <w:szCs w:val="16"/>
              </w:rPr>
            </w:pPr>
            <w:r w:rsidRPr="00CE5549">
              <w:rPr>
                <w:color w:val="1A1A1A"/>
                <w:sz w:val="16"/>
                <w:szCs w:val="16"/>
              </w:rPr>
              <w:t>мероприятия</w:t>
            </w:r>
          </w:p>
          <w:p w:rsidR="00022159" w:rsidRPr="00CE5549" w:rsidRDefault="00022159" w:rsidP="00022159">
            <w:pPr>
              <w:shd w:val="clear" w:color="auto" w:fill="FFFFFF"/>
              <w:jc w:val="center"/>
              <w:rPr>
                <w:color w:val="1A1A1A"/>
                <w:sz w:val="16"/>
                <w:szCs w:val="16"/>
              </w:rPr>
            </w:pPr>
            <w:r w:rsidRPr="00CE5549">
              <w:rPr>
                <w:color w:val="1A1A1A"/>
                <w:sz w:val="16"/>
                <w:szCs w:val="16"/>
              </w:rPr>
              <w:t>(либо</w:t>
            </w:r>
          </w:p>
          <w:p w:rsidR="00022159" w:rsidRPr="00CE5549" w:rsidRDefault="00022159" w:rsidP="00022159">
            <w:pPr>
              <w:shd w:val="clear" w:color="auto" w:fill="FFFFFF"/>
              <w:jc w:val="center"/>
              <w:rPr>
                <w:color w:val="1A1A1A"/>
                <w:sz w:val="16"/>
                <w:szCs w:val="16"/>
              </w:rPr>
            </w:pPr>
            <w:r w:rsidRPr="00CE5549">
              <w:rPr>
                <w:color w:val="1A1A1A"/>
                <w:sz w:val="16"/>
                <w:szCs w:val="16"/>
              </w:rPr>
              <w:t>ожидаемая</w:t>
            </w:r>
          </w:p>
          <w:p w:rsidR="00022159" w:rsidRPr="00CE5549" w:rsidRDefault="00022159" w:rsidP="00022159">
            <w:pPr>
              <w:shd w:val="clear" w:color="auto" w:fill="FFFFFF"/>
              <w:jc w:val="center"/>
              <w:rPr>
                <w:color w:val="1A1A1A"/>
                <w:sz w:val="16"/>
                <w:szCs w:val="16"/>
              </w:rPr>
            </w:pPr>
            <w:r w:rsidRPr="00CE5549">
              <w:rPr>
                <w:color w:val="1A1A1A"/>
                <w:sz w:val="16"/>
                <w:szCs w:val="16"/>
              </w:rPr>
              <w:t>дата</w:t>
            </w:r>
          </w:p>
          <w:p w:rsidR="00022159" w:rsidRPr="00CE5549" w:rsidRDefault="00022159" w:rsidP="00022159">
            <w:pPr>
              <w:shd w:val="clear" w:color="auto" w:fill="FFFFFF"/>
              <w:jc w:val="center"/>
              <w:rPr>
                <w:color w:val="1A1A1A"/>
                <w:sz w:val="16"/>
                <w:szCs w:val="16"/>
              </w:rPr>
            </w:pPr>
            <w:r w:rsidRPr="00CE5549">
              <w:rPr>
                <w:color w:val="1A1A1A"/>
                <w:sz w:val="16"/>
                <w:szCs w:val="16"/>
              </w:rPr>
              <w:t>выполнения</w:t>
            </w:r>
          </w:p>
          <w:p w:rsidR="00022159" w:rsidRPr="00CE5549" w:rsidRDefault="00022159" w:rsidP="00022159">
            <w:pPr>
              <w:shd w:val="clear" w:color="auto" w:fill="FFFFFF"/>
              <w:jc w:val="center"/>
              <w:rPr>
                <w:color w:val="1A1A1A"/>
                <w:sz w:val="16"/>
                <w:szCs w:val="16"/>
              </w:rPr>
            </w:pPr>
            <w:r w:rsidRPr="00CE5549">
              <w:rPr>
                <w:color w:val="1A1A1A"/>
                <w:sz w:val="16"/>
                <w:szCs w:val="16"/>
              </w:rPr>
              <w:t>запланирова</w:t>
            </w:r>
          </w:p>
          <w:p w:rsidR="00022159" w:rsidRPr="00CE5549" w:rsidRDefault="00022159" w:rsidP="00022159">
            <w:pPr>
              <w:shd w:val="clear" w:color="auto" w:fill="FFFFFF"/>
              <w:jc w:val="center"/>
              <w:rPr>
                <w:color w:val="1A1A1A"/>
                <w:sz w:val="16"/>
                <w:szCs w:val="16"/>
              </w:rPr>
            </w:pPr>
            <w:r w:rsidRPr="00CE5549">
              <w:rPr>
                <w:color w:val="1A1A1A"/>
                <w:sz w:val="16"/>
                <w:szCs w:val="16"/>
              </w:rPr>
              <w:t>нного этапа</w:t>
            </w:r>
          </w:p>
          <w:p w:rsidR="00022159" w:rsidRPr="00CE5549" w:rsidRDefault="00022159" w:rsidP="00022159">
            <w:pPr>
              <w:shd w:val="clear" w:color="auto" w:fill="FFFFFF"/>
              <w:jc w:val="center"/>
              <w:rPr>
                <w:color w:val="1A1A1A"/>
                <w:sz w:val="16"/>
                <w:szCs w:val="16"/>
              </w:rPr>
            </w:pPr>
            <w:r w:rsidRPr="00CE5549">
              <w:rPr>
                <w:color w:val="1A1A1A"/>
                <w:sz w:val="16"/>
                <w:szCs w:val="16"/>
              </w:rPr>
              <w:t>реализации</w:t>
            </w:r>
          </w:p>
          <w:p w:rsidR="00022159" w:rsidRPr="00CE5549" w:rsidRDefault="00022159" w:rsidP="00022159">
            <w:pPr>
              <w:shd w:val="clear" w:color="auto" w:fill="FFFFFF"/>
              <w:jc w:val="center"/>
              <w:rPr>
                <w:color w:val="1A1A1A"/>
                <w:sz w:val="16"/>
                <w:szCs w:val="16"/>
              </w:rPr>
            </w:pPr>
            <w:r w:rsidRPr="00CE5549">
              <w:rPr>
                <w:color w:val="1A1A1A"/>
                <w:sz w:val="16"/>
                <w:szCs w:val="16"/>
              </w:rPr>
              <w:t>мероприятия)</w:t>
            </w:r>
          </w:p>
          <w:p w:rsidR="000F7048" w:rsidRPr="00CE5549" w:rsidRDefault="000F7048" w:rsidP="00022159">
            <w:pPr>
              <w:shd w:val="clear" w:color="auto" w:fill="FFFFFF"/>
              <w:jc w:val="center"/>
              <w:rPr>
                <w:color w:val="1A1A1A"/>
                <w:sz w:val="16"/>
                <w:szCs w:val="16"/>
              </w:rPr>
            </w:pPr>
          </w:p>
        </w:tc>
        <w:tc>
          <w:tcPr>
            <w:tcW w:w="1493" w:type="dxa"/>
          </w:tcPr>
          <w:p w:rsidR="00022159" w:rsidRPr="00CE5549" w:rsidRDefault="00022159" w:rsidP="00022159">
            <w:pPr>
              <w:shd w:val="clear" w:color="auto" w:fill="FFFFFF"/>
              <w:jc w:val="center"/>
              <w:rPr>
                <w:color w:val="1A1A1A"/>
                <w:sz w:val="16"/>
                <w:szCs w:val="16"/>
              </w:rPr>
            </w:pPr>
            <w:r w:rsidRPr="00CE5549">
              <w:rPr>
                <w:color w:val="1A1A1A"/>
                <w:sz w:val="16"/>
                <w:szCs w:val="16"/>
              </w:rPr>
              <w:t>Причины</w:t>
            </w:r>
          </w:p>
          <w:p w:rsidR="00022159" w:rsidRPr="00CE5549" w:rsidRDefault="00022159" w:rsidP="00022159">
            <w:pPr>
              <w:shd w:val="clear" w:color="auto" w:fill="FFFFFF"/>
              <w:jc w:val="center"/>
              <w:rPr>
                <w:color w:val="1A1A1A"/>
                <w:sz w:val="16"/>
                <w:szCs w:val="16"/>
              </w:rPr>
            </w:pPr>
            <w:r w:rsidRPr="00CE5549">
              <w:rPr>
                <w:color w:val="1A1A1A"/>
                <w:sz w:val="16"/>
                <w:szCs w:val="16"/>
              </w:rPr>
              <w:t>нарушения</w:t>
            </w:r>
          </w:p>
          <w:p w:rsidR="00022159" w:rsidRPr="00CE5549" w:rsidRDefault="00022159" w:rsidP="00022159">
            <w:pPr>
              <w:shd w:val="clear" w:color="auto" w:fill="FFFFFF"/>
              <w:jc w:val="center"/>
              <w:rPr>
                <w:color w:val="1A1A1A"/>
                <w:sz w:val="16"/>
                <w:szCs w:val="16"/>
              </w:rPr>
            </w:pPr>
            <w:r w:rsidRPr="00CE5549">
              <w:rPr>
                <w:color w:val="1A1A1A"/>
                <w:sz w:val="16"/>
                <w:szCs w:val="16"/>
              </w:rPr>
              <w:t>плана</w:t>
            </w:r>
          </w:p>
          <w:p w:rsidR="00022159" w:rsidRPr="00CE5549" w:rsidRDefault="00022159" w:rsidP="00022159">
            <w:pPr>
              <w:shd w:val="clear" w:color="auto" w:fill="FFFFFF"/>
              <w:jc w:val="center"/>
              <w:rPr>
                <w:color w:val="1A1A1A"/>
                <w:sz w:val="16"/>
                <w:szCs w:val="16"/>
              </w:rPr>
            </w:pPr>
            <w:r w:rsidRPr="00CE5549">
              <w:rPr>
                <w:color w:val="1A1A1A"/>
                <w:sz w:val="16"/>
                <w:szCs w:val="16"/>
              </w:rPr>
              <w:t>реализации</w:t>
            </w:r>
          </w:p>
          <w:p w:rsidR="00022159" w:rsidRPr="00CE5549" w:rsidRDefault="00022159" w:rsidP="00022159">
            <w:pPr>
              <w:shd w:val="clear" w:color="auto" w:fill="FFFFFF"/>
              <w:jc w:val="center"/>
              <w:rPr>
                <w:color w:val="1A1A1A"/>
                <w:sz w:val="16"/>
                <w:szCs w:val="16"/>
              </w:rPr>
            </w:pPr>
            <w:r w:rsidRPr="00CE5549">
              <w:rPr>
                <w:color w:val="1A1A1A"/>
                <w:sz w:val="16"/>
                <w:szCs w:val="16"/>
              </w:rPr>
              <w:t>муниципально</w:t>
            </w:r>
          </w:p>
          <w:p w:rsidR="00022159" w:rsidRPr="00CE5549" w:rsidRDefault="00022159" w:rsidP="00022159">
            <w:pPr>
              <w:shd w:val="clear" w:color="auto" w:fill="FFFFFF"/>
              <w:jc w:val="center"/>
              <w:rPr>
                <w:color w:val="1A1A1A"/>
                <w:sz w:val="16"/>
                <w:szCs w:val="16"/>
              </w:rPr>
            </w:pPr>
            <w:r w:rsidRPr="00CE5549">
              <w:rPr>
                <w:color w:val="1A1A1A"/>
                <w:sz w:val="16"/>
                <w:szCs w:val="16"/>
              </w:rPr>
              <w:t>й программы</w:t>
            </w:r>
          </w:p>
          <w:p w:rsidR="000F7048" w:rsidRPr="00CE5549" w:rsidRDefault="000F7048" w:rsidP="00022159">
            <w:pPr>
              <w:shd w:val="clear" w:color="auto" w:fill="FFFFFF"/>
              <w:jc w:val="center"/>
              <w:rPr>
                <w:color w:val="1A1A1A"/>
                <w:sz w:val="16"/>
                <w:szCs w:val="16"/>
              </w:rPr>
            </w:pPr>
          </w:p>
        </w:tc>
        <w:tc>
          <w:tcPr>
            <w:tcW w:w="977" w:type="dxa"/>
          </w:tcPr>
          <w:p w:rsidR="00022159" w:rsidRPr="00CE5549" w:rsidRDefault="00022159" w:rsidP="00022159">
            <w:pPr>
              <w:shd w:val="clear" w:color="auto" w:fill="FFFFFF"/>
              <w:jc w:val="center"/>
              <w:rPr>
                <w:color w:val="1A1A1A"/>
                <w:sz w:val="16"/>
                <w:szCs w:val="16"/>
              </w:rPr>
            </w:pPr>
            <w:r w:rsidRPr="00CE5549">
              <w:rPr>
                <w:color w:val="1A1A1A"/>
                <w:sz w:val="16"/>
                <w:szCs w:val="16"/>
              </w:rPr>
              <w:t>Меры,</w:t>
            </w:r>
          </w:p>
          <w:p w:rsidR="00022159" w:rsidRPr="00CE5549" w:rsidRDefault="00022159" w:rsidP="00022159">
            <w:pPr>
              <w:shd w:val="clear" w:color="auto" w:fill="FFFFFF"/>
              <w:jc w:val="center"/>
              <w:rPr>
                <w:color w:val="1A1A1A"/>
                <w:sz w:val="16"/>
                <w:szCs w:val="16"/>
              </w:rPr>
            </w:pPr>
            <w:r w:rsidRPr="00CE5549">
              <w:rPr>
                <w:color w:val="1A1A1A"/>
                <w:sz w:val="16"/>
                <w:szCs w:val="16"/>
              </w:rPr>
              <w:t>предприни</w:t>
            </w:r>
          </w:p>
          <w:p w:rsidR="00022159" w:rsidRPr="00CE5549" w:rsidRDefault="00022159" w:rsidP="00022159">
            <w:pPr>
              <w:shd w:val="clear" w:color="auto" w:fill="FFFFFF"/>
              <w:jc w:val="center"/>
              <w:rPr>
                <w:color w:val="1A1A1A"/>
                <w:sz w:val="16"/>
                <w:szCs w:val="16"/>
              </w:rPr>
            </w:pPr>
            <w:r w:rsidRPr="00CE5549">
              <w:rPr>
                <w:color w:val="1A1A1A"/>
                <w:sz w:val="16"/>
                <w:szCs w:val="16"/>
              </w:rPr>
              <w:t>маемые</w:t>
            </w:r>
          </w:p>
          <w:p w:rsidR="00022159" w:rsidRPr="00CE5549" w:rsidRDefault="00022159" w:rsidP="00022159">
            <w:pPr>
              <w:shd w:val="clear" w:color="auto" w:fill="FFFFFF"/>
              <w:jc w:val="center"/>
              <w:rPr>
                <w:color w:val="1A1A1A"/>
                <w:sz w:val="16"/>
                <w:szCs w:val="16"/>
              </w:rPr>
            </w:pPr>
            <w:r w:rsidRPr="00CE5549">
              <w:rPr>
                <w:color w:val="1A1A1A"/>
                <w:sz w:val="16"/>
                <w:szCs w:val="16"/>
              </w:rPr>
              <w:t>исполните</w:t>
            </w:r>
          </w:p>
          <w:p w:rsidR="00022159" w:rsidRPr="00CE5549" w:rsidRDefault="00022159" w:rsidP="00022159">
            <w:pPr>
              <w:shd w:val="clear" w:color="auto" w:fill="FFFFFF"/>
              <w:jc w:val="center"/>
              <w:rPr>
                <w:color w:val="1A1A1A"/>
                <w:sz w:val="16"/>
                <w:szCs w:val="16"/>
              </w:rPr>
            </w:pPr>
            <w:r w:rsidRPr="00CE5549">
              <w:rPr>
                <w:color w:val="1A1A1A"/>
                <w:sz w:val="16"/>
                <w:szCs w:val="16"/>
              </w:rPr>
              <w:t>лем для</w:t>
            </w:r>
          </w:p>
          <w:p w:rsidR="00022159" w:rsidRPr="00CE5549" w:rsidRDefault="00022159" w:rsidP="00022159">
            <w:pPr>
              <w:shd w:val="clear" w:color="auto" w:fill="FFFFFF"/>
              <w:jc w:val="center"/>
              <w:rPr>
                <w:color w:val="1A1A1A"/>
                <w:sz w:val="16"/>
                <w:szCs w:val="16"/>
              </w:rPr>
            </w:pPr>
            <w:r w:rsidRPr="00CE5549">
              <w:rPr>
                <w:color w:val="1A1A1A"/>
                <w:sz w:val="16"/>
                <w:szCs w:val="16"/>
              </w:rPr>
              <w:t>завершени</w:t>
            </w:r>
          </w:p>
          <w:p w:rsidR="00022159" w:rsidRPr="00CE5549" w:rsidRDefault="00022159" w:rsidP="00022159">
            <w:pPr>
              <w:shd w:val="clear" w:color="auto" w:fill="FFFFFF"/>
              <w:jc w:val="center"/>
              <w:rPr>
                <w:color w:val="1A1A1A"/>
                <w:sz w:val="16"/>
                <w:szCs w:val="16"/>
              </w:rPr>
            </w:pPr>
            <w:r w:rsidRPr="00CE5549">
              <w:rPr>
                <w:color w:val="1A1A1A"/>
                <w:sz w:val="16"/>
                <w:szCs w:val="16"/>
              </w:rPr>
              <w:t>я</w:t>
            </w:r>
          </w:p>
          <w:p w:rsidR="00022159" w:rsidRPr="00CE5549" w:rsidRDefault="00022159" w:rsidP="00022159">
            <w:pPr>
              <w:shd w:val="clear" w:color="auto" w:fill="FFFFFF"/>
              <w:jc w:val="center"/>
              <w:rPr>
                <w:color w:val="1A1A1A"/>
                <w:sz w:val="16"/>
                <w:szCs w:val="16"/>
              </w:rPr>
            </w:pPr>
            <w:r w:rsidRPr="00CE5549">
              <w:rPr>
                <w:color w:val="1A1A1A"/>
                <w:sz w:val="16"/>
                <w:szCs w:val="16"/>
              </w:rPr>
              <w:t>реализаци</w:t>
            </w:r>
          </w:p>
          <w:p w:rsidR="00022159" w:rsidRPr="00CE5549" w:rsidRDefault="00022159" w:rsidP="00022159">
            <w:pPr>
              <w:shd w:val="clear" w:color="auto" w:fill="FFFFFF"/>
              <w:jc w:val="center"/>
              <w:rPr>
                <w:color w:val="1A1A1A"/>
                <w:sz w:val="16"/>
                <w:szCs w:val="16"/>
              </w:rPr>
            </w:pPr>
            <w:r w:rsidRPr="00CE5549">
              <w:rPr>
                <w:color w:val="1A1A1A"/>
                <w:sz w:val="16"/>
                <w:szCs w:val="16"/>
              </w:rPr>
              <w:t>и</w:t>
            </w:r>
          </w:p>
          <w:p w:rsidR="00022159" w:rsidRPr="00CE5549" w:rsidRDefault="00022159" w:rsidP="00022159">
            <w:pPr>
              <w:shd w:val="clear" w:color="auto" w:fill="FFFFFF"/>
              <w:jc w:val="center"/>
              <w:rPr>
                <w:color w:val="1A1A1A"/>
                <w:sz w:val="16"/>
                <w:szCs w:val="16"/>
              </w:rPr>
            </w:pPr>
            <w:r w:rsidRPr="00CE5549">
              <w:rPr>
                <w:color w:val="1A1A1A"/>
                <w:sz w:val="16"/>
                <w:szCs w:val="16"/>
              </w:rPr>
              <w:t>мероприят</w:t>
            </w:r>
          </w:p>
          <w:p w:rsidR="00022159" w:rsidRPr="00CE5549" w:rsidRDefault="00022159" w:rsidP="00022159">
            <w:pPr>
              <w:shd w:val="clear" w:color="auto" w:fill="FFFFFF"/>
              <w:jc w:val="center"/>
              <w:rPr>
                <w:color w:val="1A1A1A"/>
                <w:sz w:val="16"/>
                <w:szCs w:val="16"/>
              </w:rPr>
            </w:pPr>
            <w:r w:rsidRPr="00CE5549">
              <w:rPr>
                <w:color w:val="1A1A1A"/>
                <w:sz w:val="16"/>
                <w:szCs w:val="16"/>
              </w:rPr>
              <w:t>ия</w:t>
            </w:r>
          </w:p>
          <w:p w:rsidR="000F7048" w:rsidRPr="00CE5549" w:rsidRDefault="000F7048" w:rsidP="00022159">
            <w:pPr>
              <w:shd w:val="clear" w:color="auto" w:fill="FFFFFF"/>
              <w:jc w:val="center"/>
              <w:rPr>
                <w:color w:val="1A1A1A"/>
                <w:sz w:val="16"/>
                <w:szCs w:val="16"/>
              </w:rPr>
            </w:pPr>
          </w:p>
        </w:tc>
      </w:tr>
      <w:tr w:rsidR="00022159" w:rsidRPr="00CE5549" w:rsidTr="00AB49DB">
        <w:tc>
          <w:tcPr>
            <w:tcW w:w="567" w:type="dxa"/>
          </w:tcPr>
          <w:p w:rsidR="000F7048" w:rsidRPr="00CE5549" w:rsidRDefault="0008087B" w:rsidP="0008087B">
            <w:pPr>
              <w:pStyle w:val="a3"/>
              <w:ind w:left="0"/>
              <w:jc w:val="center"/>
              <w:rPr>
                <w:sz w:val="16"/>
                <w:szCs w:val="16"/>
              </w:rPr>
            </w:pPr>
            <w:r w:rsidRPr="00CE5549">
              <w:rPr>
                <w:sz w:val="16"/>
                <w:szCs w:val="16"/>
              </w:rPr>
              <w:t>1</w:t>
            </w:r>
          </w:p>
        </w:tc>
        <w:tc>
          <w:tcPr>
            <w:tcW w:w="1501" w:type="dxa"/>
          </w:tcPr>
          <w:p w:rsidR="000F7048" w:rsidRPr="00CE5549" w:rsidRDefault="0008087B" w:rsidP="0008087B">
            <w:pPr>
              <w:pStyle w:val="a3"/>
              <w:ind w:left="0"/>
              <w:jc w:val="center"/>
              <w:rPr>
                <w:sz w:val="16"/>
                <w:szCs w:val="16"/>
              </w:rPr>
            </w:pPr>
            <w:r w:rsidRPr="00CE5549">
              <w:rPr>
                <w:sz w:val="16"/>
                <w:szCs w:val="16"/>
              </w:rPr>
              <w:t>2</w:t>
            </w:r>
          </w:p>
        </w:tc>
        <w:tc>
          <w:tcPr>
            <w:tcW w:w="1221" w:type="dxa"/>
          </w:tcPr>
          <w:p w:rsidR="000F7048" w:rsidRPr="00CE5549" w:rsidRDefault="0008087B" w:rsidP="0008087B">
            <w:pPr>
              <w:pStyle w:val="a3"/>
              <w:ind w:left="0"/>
              <w:jc w:val="center"/>
              <w:rPr>
                <w:sz w:val="16"/>
                <w:szCs w:val="16"/>
              </w:rPr>
            </w:pPr>
            <w:r w:rsidRPr="00CE5549">
              <w:rPr>
                <w:sz w:val="16"/>
                <w:szCs w:val="16"/>
              </w:rPr>
              <w:t>3</w:t>
            </w:r>
          </w:p>
        </w:tc>
        <w:tc>
          <w:tcPr>
            <w:tcW w:w="1247" w:type="dxa"/>
          </w:tcPr>
          <w:p w:rsidR="000F7048" w:rsidRPr="00CE5549" w:rsidRDefault="0008087B" w:rsidP="0008087B">
            <w:pPr>
              <w:pStyle w:val="a3"/>
              <w:ind w:left="0"/>
              <w:jc w:val="center"/>
              <w:rPr>
                <w:sz w:val="16"/>
                <w:szCs w:val="16"/>
              </w:rPr>
            </w:pPr>
            <w:r w:rsidRPr="00CE5549">
              <w:rPr>
                <w:sz w:val="16"/>
                <w:szCs w:val="16"/>
              </w:rPr>
              <w:t>4</w:t>
            </w:r>
          </w:p>
        </w:tc>
        <w:tc>
          <w:tcPr>
            <w:tcW w:w="1276" w:type="dxa"/>
          </w:tcPr>
          <w:p w:rsidR="000F7048" w:rsidRPr="00CE5549" w:rsidRDefault="0008087B" w:rsidP="0008087B">
            <w:pPr>
              <w:pStyle w:val="a3"/>
              <w:ind w:left="0"/>
              <w:jc w:val="center"/>
              <w:rPr>
                <w:sz w:val="16"/>
                <w:szCs w:val="16"/>
              </w:rPr>
            </w:pPr>
            <w:r w:rsidRPr="00CE5549">
              <w:rPr>
                <w:sz w:val="16"/>
                <w:szCs w:val="16"/>
              </w:rPr>
              <w:t>5</w:t>
            </w:r>
          </w:p>
        </w:tc>
        <w:tc>
          <w:tcPr>
            <w:tcW w:w="1276" w:type="dxa"/>
          </w:tcPr>
          <w:p w:rsidR="000F7048" w:rsidRPr="00CE5549" w:rsidRDefault="0008087B" w:rsidP="0008087B">
            <w:pPr>
              <w:pStyle w:val="a3"/>
              <w:ind w:left="0"/>
              <w:jc w:val="center"/>
              <w:rPr>
                <w:sz w:val="16"/>
                <w:szCs w:val="16"/>
              </w:rPr>
            </w:pPr>
            <w:r w:rsidRPr="00CE5549">
              <w:rPr>
                <w:sz w:val="16"/>
                <w:szCs w:val="16"/>
              </w:rPr>
              <w:t>6</w:t>
            </w:r>
          </w:p>
        </w:tc>
        <w:tc>
          <w:tcPr>
            <w:tcW w:w="1493" w:type="dxa"/>
          </w:tcPr>
          <w:p w:rsidR="000F7048" w:rsidRPr="00CE5549" w:rsidRDefault="0008087B" w:rsidP="0008087B">
            <w:pPr>
              <w:pStyle w:val="a3"/>
              <w:ind w:left="0"/>
              <w:jc w:val="center"/>
              <w:rPr>
                <w:sz w:val="16"/>
                <w:szCs w:val="16"/>
              </w:rPr>
            </w:pPr>
            <w:r w:rsidRPr="00CE5549">
              <w:rPr>
                <w:sz w:val="16"/>
                <w:szCs w:val="16"/>
              </w:rPr>
              <w:t>7</w:t>
            </w:r>
          </w:p>
        </w:tc>
        <w:tc>
          <w:tcPr>
            <w:tcW w:w="977" w:type="dxa"/>
          </w:tcPr>
          <w:p w:rsidR="000F7048" w:rsidRPr="00CE5549" w:rsidRDefault="0008087B" w:rsidP="0008087B">
            <w:pPr>
              <w:pStyle w:val="a3"/>
              <w:ind w:left="0"/>
              <w:jc w:val="center"/>
              <w:rPr>
                <w:sz w:val="16"/>
                <w:szCs w:val="16"/>
              </w:rPr>
            </w:pPr>
            <w:r w:rsidRPr="00CE5549">
              <w:rPr>
                <w:sz w:val="16"/>
                <w:szCs w:val="16"/>
              </w:rPr>
              <w:t>8</w:t>
            </w:r>
          </w:p>
        </w:tc>
      </w:tr>
      <w:tr w:rsidR="00022159" w:rsidRPr="00CE5549" w:rsidTr="00AB49DB">
        <w:tc>
          <w:tcPr>
            <w:tcW w:w="567" w:type="dxa"/>
          </w:tcPr>
          <w:p w:rsidR="00022159" w:rsidRPr="00CE5549" w:rsidRDefault="00022159" w:rsidP="00CE5549">
            <w:pPr>
              <w:pStyle w:val="a3"/>
              <w:ind w:left="0"/>
              <w:rPr>
                <w:sz w:val="16"/>
                <w:szCs w:val="16"/>
              </w:rPr>
            </w:pPr>
            <w:r w:rsidRPr="00CE5549">
              <w:rPr>
                <w:sz w:val="16"/>
                <w:szCs w:val="16"/>
              </w:rPr>
              <w:t>2.3.</w:t>
            </w:r>
          </w:p>
        </w:tc>
        <w:tc>
          <w:tcPr>
            <w:tcW w:w="1501" w:type="dxa"/>
          </w:tcPr>
          <w:p w:rsidR="00022159" w:rsidRPr="00CE5549" w:rsidRDefault="00022159" w:rsidP="00CE5549">
            <w:pPr>
              <w:rPr>
                <w:sz w:val="16"/>
                <w:szCs w:val="16"/>
              </w:rPr>
            </w:pPr>
            <w:r w:rsidRPr="00CE5549">
              <w:rPr>
                <w:sz w:val="16"/>
                <w:szCs w:val="16"/>
              </w:rPr>
              <w:t>Внесение изменений в документацию территориального планирования в целях упорядочивания использования земель</w:t>
            </w:r>
          </w:p>
        </w:tc>
        <w:tc>
          <w:tcPr>
            <w:tcW w:w="1221" w:type="dxa"/>
          </w:tcPr>
          <w:p w:rsidR="00022159" w:rsidRPr="00CE5549" w:rsidRDefault="00022159" w:rsidP="00CE5549">
            <w:pPr>
              <w:pStyle w:val="a3"/>
              <w:ind w:left="0"/>
              <w:rPr>
                <w:sz w:val="16"/>
                <w:szCs w:val="16"/>
              </w:rPr>
            </w:pPr>
            <w:r w:rsidRPr="00CE5549">
              <w:rPr>
                <w:sz w:val="16"/>
                <w:szCs w:val="16"/>
              </w:rPr>
              <w:t>отдел архитектуры и строительства</w:t>
            </w:r>
          </w:p>
        </w:tc>
        <w:tc>
          <w:tcPr>
            <w:tcW w:w="1247" w:type="dxa"/>
          </w:tcPr>
          <w:p w:rsidR="00022159" w:rsidRPr="00CE5549" w:rsidRDefault="0008087B" w:rsidP="00CE5549">
            <w:pPr>
              <w:pStyle w:val="a3"/>
              <w:ind w:left="0"/>
              <w:rPr>
                <w:sz w:val="16"/>
                <w:szCs w:val="16"/>
              </w:rPr>
            </w:pPr>
            <w:r w:rsidRPr="00CE5549">
              <w:rPr>
                <w:sz w:val="16"/>
                <w:szCs w:val="16"/>
              </w:rPr>
              <w:t>включение земельных участков в черту населенного пункта</w:t>
            </w:r>
          </w:p>
        </w:tc>
        <w:tc>
          <w:tcPr>
            <w:tcW w:w="1276" w:type="dxa"/>
          </w:tcPr>
          <w:p w:rsidR="00022159" w:rsidRPr="00CE5549" w:rsidRDefault="0008087B" w:rsidP="00CE5549">
            <w:pPr>
              <w:jc w:val="center"/>
              <w:rPr>
                <w:sz w:val="16"/>
                <w:szCs w:val="16"/>
              </w:rPr>
            </w:pPr>
            <w:r w:rsidRPr="00CE5549">
              <w:rPr>
                <w:sz w:val="16"/>
                <w:szCs w:val="16"/>
              </w:rPr>
              <w:t>в</w:t>
            </w:r>
            <w:r w:rsidR="00022159" w:rsidRPr="00CE5549">
              <w:rPr>
                <w:sz w:val="16"/>
                <w:szCs w:val="16"/>
              </w:rPr>
              <w:t>ключение 1 земельного участка в черту населенного пункта</w:t>
            </w:r>
          </w:p>
        </w:tc>
        <w:tc>
          <w:tcPr>
            <w:tcW w:w="1276" w:type="dxa"/>
          </w:tcPr>
          <w:p w:rsidR="00022159" w:rsidRPr="00CE5549" w:rsidRDefault="00022159" w:rsidP="00CE5549">
            <w:pPr>
              <w:pStyle w:val="a3"/>
              <w:ind w:left="0"/>
              <w:jc w:val="center"/>
              <w:rPr>
                <w:sz w:val="16"/>
                <w:szCs w:val="16"/>
              </w:rPr>
            </w:pPr>
            <w:r w:rsidRPr="00CE5549">
              <w:rPr>
                <w:sz w:val="16"/>
                <w:szCs w:val="16"/>
              </w:rPr>
              <w:t>-</w:t>
            </w:r>
          </w:p>
        </w:tc>
        <w:tc>
          <w:tcPr>
            <w:tcW w:w="1493" w:type="dxa"/>
          </w:tcPr>
          <w:p w:rsidR="00022159" w:rsidRPr="00CE5549" w:rsidRDefault="00022159" w:rsidP="00CE5549">
            <w:pPr>
              <w:pStyle w:val="a3"/>
              <w:ind w:left="-13"/>
              <w:rPr>
                <w:sz w:val="16"/>
                <w:szCs w:val="16"/>
              </w:rPr>
            </w:pPr>
            <w:r w:rsidRPr="00CE5549">
              <w:rPr>
                <w:sz w:val="16"/>
                <w:szCs w:val="16"/>
              </w:rPr>
              <w:t>генеральн</w:t>
            </w:r>
            <w:r w:rsidR="0008087B" w:rsidRPr="00CE5549">
              <w:rPr>
                <w:sz w:val="16"/>
                <w:szCs w:val="16"/>
              </w:rPr>
              <w:t>ый план</w:t>
            </w:r>
            <w:r w:rsidRPr="00CE5549">
              <w:rPr>
                <w:sz w:val="16"/>
                <w:szCs w:val="16"/>
              </w:rPr>
              <w:t xml:space="preserve"> и правил</w:t>
            </w:r>
            <w:r w:rsidR="0008087B" w:rsidRPr="00CE5549">
              <w:rPr>
                <w:sz w:val="16"/>
                <w:szCs w:val="16"/>
              </w:rPr>
              <w:t>а</w:t>
            </w:r>
            <w:r w:rsidRPr="00CE5549">
              <w:rPr>
                <w:sz w:val="16"/>
                <w:szCs w:val="16"/>
              </w:rPr>
              <w:t xml:space="preserve"> землепользования и застройки Шенкурского муниципального округа Архангельской области</w:t>
            </w:r>
            <w:r w:rsidR="0008087B" w:rsidRPr="00CE5549">
              <w:rPr>
                <w:sz w:val="16"/>
                <w:szCs w:val="16"/>
              </w:rPr>
              <w:t xml:space="preserve"> не утвержден</w:t>
            </w:r>
            <w:r w:rsidR="00CE5549">
              <w:rPr>
                <w:sz w:val="16"/>
                <w:szCs w:val="16"/>
              </w:rPr>
              <w:t>ы</w:t>
            </w:r>
          </w:p>
        </w:tc>
        <w:tc>
          <w:tcPr>
            <w:tcW w:w="977" w:type="dxa"/>
          </w:tcPr>
          <w:p w:rsidR="00022159" w:rsidRPr="00CE5549" w:rsidRDefault="0008087B" w:rsidP="00CE5549">
            <w:pPr>
              <w:pStyle w:val="a3"/>
              <w:ind w:left="0"/>
              <w:rPr>
                <w:sz w:val="16"/>
                <w:szCs w:val="16"/>
              </w:rPr>
            </w:pPr>
            <w:r w:rsidRPr="00CE5549">
              <w:rPr>
                <w:sz w:val="16"/>
                <w:szCs w:val="16"/>
              </w:rPr>
              <w:t>-</w:t>
            </w:r>
          </w:p>
        </w:tc>
      </w:tr>
    </w:tbl>
    <w:p w:rsidR="000F7048" w:rsidRPr="00974250" w:rsidRDefault="000F7048" w:rsidP="000F7048">
      <w:pPr>
        <w:pStyle w:val="a3"/>
        <w:ind w:left="709"/>
        <w:jc w:val="both"/>
      </w:pPr>
    </w:p>
    <w:p w:rsidR="00F81B6A" w:rsidRPr="00974250" w:rsidRDefault="00F81B6A" w:rsidP="000F7048">
      <w:pPr>
        <w:pStyle w:val="a3"/>
        <w:ind w:left="1429"/>
        <w:jc w:val="both"/>
      </w:pPr>
    </w:p>
    <w:p w:rsidR="0008087B" w:rsidRDefault="0008087B" w:rsidP="0008087B">
      <w:pPr>
        <w:ind w:firstLine="709"/>
        <w:jc w:val="both"/>
        <w:rPr>
          <w:b/>
        </w:rPr>
      </w:pPr>
      <w:r w:rsidRPr="00974250">
        <w:rPr>
          <w:b/>
        </w:rPr>
        <w:t>Анализ факторов, повлиявших на ход реализации муниципальной программы</w:t>
      </w:r>
    </w:p>
    <w:p w:rsidR="00CE5549" w:rsidRPr="00974250" w:rsidRDefault="00CE5549" w:rsidP="0008087B">
      <w:pPr>
        <w:ind w:firstLine="709"/>
        <w:jc w:val="both"/>
        <w:rPr>
          <w:b/>
        </w:rPr>
      </w:pPr>
    </w:p>
    <w:p w:rsidR="0008087B" w:rsidRDefault="0008087B" w:rsidP="0008087B">
      <w:pPr>
        <w:ind w:firstLine="709"/>
        <w:jc w:val="both"/>
      </w:pPr>
      <w:r w:rsidRPr="00974250">
        <w:t xml:space="preserve">В отчетном году муниципальная программа выполнялась на основании плана реализации муниципальной программы на 2024 год, утвержденным распоряжением администрации Шенкурского муниципального округа Архангельской области от </w:t>
      </w:r>
      <w:r w:rsidR="0050169B">
        <w:t>2</w:t>
      </w:r>
      <w:r w:rsidRPr="00974250">
        <w:t xml:space="preserve"> февраля 202</w:t>
      </w:r>
      <w:r w:rsidR="0050169B">
        <w:t>4</w:t>
      </w:r>
      <w:r w:rsidRPr="00974250">
        <w:t xml:space="preserve"> года </w:t>
      </w:r>
      <w:r w:rsidR="0050169B">
        <w:t>№ 56</w:t>
      </w:r>
      <w:r w:rsidRPr="00974250">
        <w:t>-р.</w:t>
      </w:r>
    </w:p>
    <w:p w:rsidR="00757CAC" w:rsidRPr="007E6BDF" w:rsidRDefault="00757CAC" w:rsidP="00757CAC">
      <w:pPr>
        <w:ind w:firstLine="708"/>
        <w:jc w:val="both"/>
      </w:pPr>
      <w:r w:rsidRPr="007E6BDF">
        <w:t xml:space="preserve">На оценку эффективности реализации муниципальной программы отрицательно повлияло невыполнение </w:t>
      </w:r>
      <w:r>
        <w:t>одного мероприятия</w:t>
      </w:r>
      <w:r w:rsidRPr="007E6BDF">
        <w:t xml:space="preserve"> муниципальной программы и не достижение </w:t>
      </w:r>
      <w:r>
        <w:t>одного</w:t>
      </w:r>
      <w:r w:rsidRPr="007E6BDF">
        <w:t xml:space="preserve">  целев</w:t>
      </w:r>
      <w:r>
        <w:t>ого</w:t>
      </w:r>
      <w:r w:rsidRPr="007E6BDF">
        <w:t xml:space="preserve"> показател</w:t>
      </w:r>
      <w:r>
        <w:t>я муниципальной программы</w:t>
      </w:r>
      <w:r w:rsidRPr="007E6BDF">
        <w:t>.</w:t>
      </w:r>
    </w:p>
    <w:p w:rsidR="0050169B" w:rsidRPr="00974250" w:rsidRDefault="0050169B" w:rsidP="0008087B">
      <w:pPr>
        <w:ind w:firstLine="709"/>
        <w:jc w:val="both"/>
      </w:pPr>
    </w:p>
    <w:p w:rsidR="0008087B" w:rsidRPr="00974250" w:rsidRDefault="0008087B" w:rsidP="0008087B">
      <w:pPr>
        <w:ind w:firstLine="709"/>
        <w:jc w:val="both"/>
        <w:rPr>
          <w:b/>
        </w:rPr>
      </w:pPr>
    </w:p>
    <w:p w:rsidR="0008087B" w:rsidRPr="00974250" w:rsidRDefault="0008087B" w:rsidP="00B269C2">
      <w:pPr>
        <w:ind w:firstLine="709"/>
        <w:jc w:val="center"/>
        <w:rPr>
          <w:b/>
        </w:rPr>
      </w:pPr>
      <w:r w:rsidRPr="00974250">
        <w:rPr>
          <w:b/>
        </w:rPr>
        <w:t>II. Объемы финансирования и освоения средств</w:t>
      </w:r>
    </w:p>
    <w:p w:rsidR="0008087B" w:rsidRPr="00974250" w:rsidRDefault="0008087B" w:rsidP="00B269C2">
      <w:pPr>
        <w:ind w:firstLine="709"/>
        <w:jc w:val="center"/>
        <w:rPr>
          <w:b/>
        </w:rPr>
      </w:pPr>
      <w:r w:rsidRPr="00974250">
        <w:rPr>
          <w:b/>
        </w:rPr>
        <w:t>муниципальной программы</w:t>
      </w:r>
    </w:p>
    <w:p w:rsidR="00B269C2" w:rsidRPr="00974250" w:rsidRDefault="00B269C2" w:rsidP="00B269C2">
      <w:pPr>
        <w:ind w:firstLine="709"/>
        <w:jc w:val="center"/>
        <w:rPr>
          <w:b/>
        </w:rPr>
      </w:pPr>
    </w:p>
    <w:p w:rsidR="0008087B" w:rsidRPr="00974250" w:rsidRDefault="0008087B" w:rsidP="007E2319">
      <w:pPr>
        <w:ind w:firstLine="708"/>
        <w:jc w:val="both"/>
      </w:pPr>
      <w:r w:rsidRPr="00974250">
        <w:t>Объемы финансирования и освоения средств муниципальной программы</w:t>
      </w:r>
      <w:r w:rsidR="00B269C2" w:rsidRPr="00974250">
        <w:t xml:space="preserve"> </w:t>
      </w:r>
      <w:r w:rsidRPr="00974250">
        <w:t xml:space="preserve">представлены в приложении № 1 к настоящему отчету. </w:t>
      </w:r>
    </w:p>
    <w:p w:rsidR="0008087B" w:rsidRPr="00974250" w:rsidRDefault="0008087B" w:rsidP="0008087B">
      <w:pPr>
        <w:ind w:firstLine="709"/>
        <w:jc w:val="both"/>
        <w:rPr>
          <w:b/>
        </w:rPr>
      </w:pPr>
    </w:p>
    <w:p w:rsidR="0085753D" w:rsidRPr="00974250" w:rsidRDefault="0085753D" w:rsidP="00B269C2">
      <w:pPr>
        <w:ind w:firstLine="709"/>
        <w:jc w:val="center"/>
        <w:rPr>
          <w:b/>
        </w:rPr>
      </w:pPr>
      <w:r w:rsidRPr="00974250">
        <w:rPr>
          <w:b/>
        </w:rPr>
        <w:t>III. Сведения о достижении целевых показателей муниципальной программы</w:t>
      </w:r>
    </w:p>
    <w:p w:rsidR="00B269C2" w:rsidRPr="00974250" w:rsidRDefault="00B269C2" w:rsidP="00B269C2">
      <w:pPr>
        <w:ind w:firstLine="709"/>
        <w:jc w:val="center"/>
        <w:rPr>
          <w:b/>
        </w:rPr>
      </w:pPr>
    </w:p>
    <w:p w:rsidR="0085753D" w:rsidRPr="00974250" w:rsidRDefault="0085753D" w:rsidP="0085753D">
      <w:pPr>
        <w:ind w:firstLine="709"/>
        <w:jc w:val="both"/>
      </w:pPr>
      <w:r w:rsidRPr="00974250">
        <w:t>Сведения о достижении целевых показателей муниципальной программы по</w:t>
      </w:r>
      <w:r w:rsidR="00B269C2" w:rsidRPr="00974250">
        <w:t xml:space="preserve"> </w:t>
      </w:r>
      <w:r w:rsidRPr="00974250">
        <w:t>итогам 2024 года представлены в приложении № 2 к настоящему отчету.</w:t>
      </w:r>
    </w:p>
    <w:p w:rsidR="00B269C2" w:rsidRPr="00974250" w:rsidRDefault="00B269C2" w:rsidP="0085753D">
      <w:pPr>
        <w:ind w:firstLine="709"/>
        <w:jc w:val="both"/>
      </w:pPr>
    </w:p>
    <w:p w:rsidR="0085753D" w:rsidRPr="00974250" w:rsidRDefault="0085753D" w:rsidP="0085753D">
      <w:pPr>
        <w:ind w:firstLine="709"/>
        <w:jc w:val="both"/>
        <w:rPr>
          <w:b/>
        </w:rPr>
      </w:pPr>
      <w:r w:rsidRPr="00974250">
        <w:rPr>
          <w:b/>
        </w:rPr>
        <w:lastRenderedPageBreak/>
        <w:t>IV. Расчет оценки</w:t>
      </w:r>
      <w:r w:rsidR="00B269C2" w:rsidRPr="00974250">
        <w:rPr>
          <w:b/>
        </w:rPr>
        <w:t xml:space="preserve"> </w:t>
      </w:r>
      <w:r w:rsidRPr="00974250">
        <w:rPr>
          <w:b/>
        </w:rPr>
        <w:t>эффективности реализации муниципальной программы</w:t>
      </w:r>
    </w:p>
    <w:p w:rsidR="00B269C2" w:rsidRPr="00974250" w:rsidRDefault="00B269C2" w:rsidP="0085753D">
      <w:pPr>
        <w:ind w:firstLine="709"/>
        <w:jc w:val="both"/>
        <w:rPr>
          <w:b/>
        </w:rPr>
      </w:pPr>
    </w:p>
    <w:p w:rsidR="0085753D" w:rsidRPr="00974250" w:rsidRDefault="0085753D" w:rsidP="0085753D">
      <w:pPr>
        <w:ind w:firstLine="709"/>
        <w:jc w:val="both"/>
      </w:pPr>
      <w:r w:rsidRPr="00974250">
        <w:t>Оценка эффективности реализации муниципальной программы за 2024 год</w:t>
      </w:r>
      <w:r w:rsidR="00B269C2" w:rsidRPr="00974250">
        <w:t xml:space="preserve"> </w:t>
      </w:r>
      <w:r w:rsidRPr="00974250">
        <w:t>произведена в соответствии с Положением об оценке эффективности реализации</w:t>
      </w:r>
      <w:r w:rsidR="00B269C2" w:rsidRPr="00974250">
        <w:t xml:space="preserve"> </w:t>
      </w:r>
      <w:r w:rsidRPr="00974250">
        <w:t>муниципальных программ Шенкурского муниципального округа Архангельской области,</w:t>
      </w:r>
      <w:r w:rsidR="00B269C2" w:rsidRPr="00974250">
        <w:t xml:space="preserve"> </w:t>
      </w:r>
      <w:r w:rsidRPr="00974250">
        <w:t>утвержденным постановлением администрации Шенкурского муниципального округа</w:t>
      </w:r>
      <w:r w:rsidR="00B269C2" w:rsidRPr="00974250">
        <w:t xml:space="preserve"> </w:t>
      </w:r>
      <w:r w:rsidRPr="00974250">
        <w:t>Архангельской области от 22 декабря 2022 года № 6-па.</w:t>
      </w:r>
    </w:p>
    <w:p w:rsidR="0085753D" w:rsidRPr="00974250" w:rsidRDefault="0085753D" w:rsidP="0085753D">
      <w:pPr>
        <w:ind w:firstLine="709"/>
        <w:jc w:val="both"/>
      </w:pPr>
      <w:r w:rsidRPr="00974250">
        <w:t>Расчет оценки эффективности реализации муниципальной программы представлен</w:t>
      </w:r>
      <w:r w:rsidR="00B269C2" w:rsidRPr="00974250">
        <w:t xml:space="preserve"> </w:t>
      </w:r>
      <w:r w:rsidRPr="00974250">
        <w:t>в приложении № 3 к настоящему отчету.</w:t>
      </w:r>
    </w:p>
    <w:p w:rsidR="0012286A" w:rsidRPr="00974250" w:rsidRDefault="0012286A" w:rsidP="004A15D5">
      <w:pPr>
        <w:ind w:firstLine="709"/>
        <w:jc w:val="both"/>
        <w:sectPr w:rsidR="0012286A" w:rsidRPr="00974250" w:rsidSect="00757CAC">
          <w:pgSz w:w="11906" w:h="16838"/>
          <w:pgMar w:top="1134" w:right="850" w:bottom="1134" w:left="1701" w:header="708" w:footer="708" w:gutter="0"/>
          <w:cols w:space="708"/>
          <w:docGrid w:linePitch="360"/>
        </w:sectPr>
      </w:pPr>
    </w:p>
    <w:p w:rsidR="00723BE3" w:rsidRDefault="0012286A" w:rsidP="0012286A">
      <w:pPr>
        <w:autoSpaceDE w:val="0"/>
        <w:autoSpaceDN w:val="0"/>
        <w:adjustRightInd w:val="0"/>
        <w:jc w:val="right"/>
        <w:outlineLvl w:val="2"/>
      </w:pPr>
      <w:r w:rsidRPr="00974250">
        <w:lastRenderedPageBreak/>
        <w:t xml:space="preserve">Приложение № 1 </w:t>
      </w:r>
    </w:p>
    <w:p w:rsidR="0012286A" w:rsidRPr="00974250" w:rsidRDefault="0012286A" w:rsidP="0012286A">
      <w:pPr>
        <w:autoSpaceDE w:val="0"/>
        <w:autoSpaceDN w:val="0"/>
        <w:adjustRightInd w:val="0"/>
        <w:jc w:val="right"/>
        <w:outlineLvl w:val="2"/>
      </w:pPr>
      <w:r w:rsidRPr="00974250">
        <w:t>к отчету</w:t>
      </w:r>
      <w:r w:rsidR="00723BE3">
        <w:t xml:space="preserve">  </w:t>
      </w:r>
      <w:r w:rsidRPr="00974250">
        <w:t xml:space="preserve">о реализации в 2024 году </w:t>
      </w:r>
    </w:p>
    <w:p w:rsidR="0012286A" w:rsidRPr="00974250" w:rsidRDefault="0012286A" w:rsidP="0012286A">
      <w:pPr>
        <w:autoSpaceDE w:val="0"/>
        <w:autoSpaceDN w:val="0"/>
        <w:adjustRightInd w:val="0"/>
        <w:jc w:val="right"/>
      </w:pPr>
      <w:r w:rsidRPr="00974250">
        <w:t xml:space="preserve">муниципальной программы Шенкурского муниципального округа Архангельской области </w:t>
      </w:r>
    </w:p>
    <w:p w:rsidR="0012286A" w:rsidRPr="00974250" w:rsidRDefault="0012286A" w:rsidP="0012286A">
      <w:pPr>
        <w:autoSpaceDE w:val="0"/>
        <w:autoSpaceDN w:val="0"/>
        <w:adjustRightInd w:val="0"/>
        <w:jc w:val="right"/>
      </w:pPr>
      <w:r w:rsidRPr="00974250">
        <w:t>«Охрана и использование земель на территории Шенкурского муниципального округа»</w:t>
      </w:r>
    </w:p>
    <w:p w:rsidR="0012286A" w:rsidRPr="00974250" w:rsidRDefault="0012286A" w:rsidP="0012286A">
      <w:pPr>
        <w:autoSpaceDE w:val="0"/>
        <w:autoSpaceDN w:val="0"/>
        <w:adjustRightInd w:val="0"/>
        <w:jc w:val="center"/>
      </w:pPr>
    </w:p>
    <w:p w:rsidR="0012286A" w:rsidRPr="00974250" w:rsidRDefault="0012286A" w:rsidP="0012286A">
      <w:pPr>
        <w:autoSpaceDE w:val="0"/>
        <w:autoSpaceDN w:val="0"/>
        <w:adjustRightInd w:val="0"/>
        <w:jc w:val="center"/>
      </w:pPr>
    </w:p>
    <w:p w:rsidR="0012286A" w:rsidRPr="00974250" w:rsidRDefault="0012286A" w:rsidP="0012286A">
      <w:pPr>
        <w:autoSpaceDE w:val="0"/>
        <w:autoSpaceDN w:val="0"/>
        <w:adjustRightInd w:val="0"/>
        <w:jc w:val="center"/>
      </w:pPr>
      <w:r w:rsidRPr="00974250">
        <w:t xml:space="preserve">Объемы финансирования и освоения средств </w:t>
      </w:r>
    </w:p>
    <w:p w:rsidR="00723BE3" w:rsidRDefault="0012286A" w:rsidP="0012286A">
      <w:pPr>
        <w:autoSpaceDE w:val="0"/>
        <w:autoSpaceDN w:val="0"/>
        <w:adjustRightInd w:val="0"/>
        <w:jc w:val="center"/>
        <w:outlineLvl w:val="2"/>
      </w:pPr>
      <w:r w:rsidRPr="00974250">
        <w:t xml:space="preserve">муниципальной программы Шенкурского муниципального округа Архангельской области </w:t>
      </w:r>
    </w:p>
    <w:p w:rsidR="0012286A" w:rsidRPr="00974250" w:rsidRDefault="0012286A" w:rsidP="0012286A">
      <w:pPr>
        <w:autoSpaceDE w:val="0"/>
        <w:autoSpaceDN w:val="0"/>
        <w:adjustRightInd w:val="0"/>
        <w:jc w:val="center"/>
        <w:outlineLvl w:val="2"/>
      </w:pPr>
      <w:r w:rsidRPr="00974250">
        <w:t>«</w:t>
      </w:r>
      <w:r w:rsidR="00EF0426" w:rsidRPr="00974250">
        <w:t>Охрана и использование земель на территории Шенкурского муниципального округа</w:t>
      </w:r>
      <w:r w:rsidRPr="00974250">
        <w:t>»</w:t>
      </w:r>
    </w:p>
    <w:p w:rsidR="0012286A" w:rsidRPr="00974250" w:rsidRDefault="0012286A" w:rsidP="0012286A">
      <w:pPr>
        <w:autoSpaceDE w:val="0"/>
        <w:autoSpaceDN w:val="0"/>
        <w:adjustRightInd w:val="0"/>
        <w:jc w:val="center"/>
        <w:outlineLvl w:val="2"/>
      </w:pPr>
    </w:p>
    <w:tbl>
      <w:tblPr>
        <w:tblW w:w="0" w:type="auto"/>
        <w:tblInd w:w="62" w:type="dxa"/>
        <w:tblLayout w:type="fixed"/>
        <w:tblCellMar>
          <w:top w:w="102" w:type="dxa"/>
          <w:left w:w="62" w:type="dxa"/>
          <w:bottom w:w="102" w:type="dxa"/>
          <w:right w:w="62" w:type="dxa"/>
        </w:tblCellMar>
        <w:tblLook w:val="00A0"/>
      </w:tblPr>
      <w:tblGrid>
        <w:gridCol w:w="1757"/>
        <w:gridCol w:w="1504"/>
        <w:gridCol w:w="992"/>
        <w:gridCol w:w="992"/>
        <w:gridCol w:w="709"/>
        <w:gridCol w:w="850"/>
        <w:gridCol w:w="988"/>
        <w:gridCol w:w="993"/>
        <w:gridCol w:w="993"/>
        <w:gridCol w:w="995"/>
        <w:gridCol w:w="992"/>
        <w:gridCol w:w="851"/>
        <w:gridCol w:w="992"/>
        <w:gridCol w:w="993"/>
      </w:tblGrid>
      <w:tr w:rsidR="0012286A" w:rsidRPr="00723BE3" w:rsidTr="00723BE3">
        <w:tc>
          <w:tcPr>
            <w:tcW w:w="1757" w:type="dxa"/>
            <w:vMerge w:val="restart"/>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Наименование мероприятий</w:t>
            </w:r>
          </w:p>
        </w:tc>
        <w:tc>
          <w:tcPr>
            <w:tcW w:w="1504" w:type="dxa"/>
            <w:vMerge w:val="restart"/>
            <w:tcBorders>
              <w:top w:val="single" w:sz="4" w:space="0" w:color="auto"/>
              <w:left w:val="single" w:sz="4" w:space="0" w:color="auto"/>
              <w:bottom w:val="single" w:sz="4" w:space="0" w:color="auto"/>
              <w:right w:val="single" w:sz="4" w:space="0" w:color="auto"/>
            </w:tcBorders>
          </w:tcPr>
          <w:p w:rsidR="0012286A" w:rsidRPr="00723BE3" w:rsidRDefault="00723BE3" w:rsidP="00723BE3">
            <w:pPr>
              <w:autoSpaceDE w:val="0"/>
              <w:autoSpaceDN w:val="0"/>
              <w:adjustRightInd w:val="0"/>
              <w:jc w:val="center"/>
              <w:rPr>
                <w:sz w:val="20"/>
                <w:szCs w:val="20"/>
              </w:rPr>
            </w:pPr>
            <w:r>
              <w:rPr>
                <w:sz w:val="20"/>
                <w:szCs w:val="20"/>
              </w:rPr>
              <w:t>Ответственный и</w:t>
            </w:r>
            <w:r w:rsidR="0012286A" w:rsidRPr="00723BE3">
              <w:rPr>
                <w:sz w:val="20"/>
                <w:szCs w:val="20"/>
              </w:rPr>
              <w:t>сполнитель</w:t>
            </w:r>
            <w:r>
              <w:rPr>
                <w:sz w:val="20"/>
                <w:szCs w:val="20"/>
              </w:rPr>
              <w:t>, соисполнитель</w:t>
            </w:r>
          </w:p>
        </w:tc>
        <w:tc>
          <w:tcPr>
            <w:tcW w:w="11340" w:type="dxa"/>
            <w:gridSpan w:val="12"/>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Объем финансирования муниципальной  программы, рублей</w:t>
            </w:r>
          </w:p>
        </w:tc>
      </w:tr>
      <w:tr w:rsidR="0012286A" w:rsidRPr="00723BE3" w:rsidTr="00723BE3">
        <w:tc>
          <w:tcPr>
            <w:tcW w:w="1757"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c>
          <w:tcPr>
            <w:tcW w:w="2693" w:type="dxa"/>
            <w:gridSpan w:val="3"/>
            <w:vMerge w:val="restart"/>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всего</w:t>
            </w:r>
          </w:p>
        </w:tc>
        <w:tc>
          <w:tcPr>
            <w:tcW w:w="7654" w:type="dxa"/>
            <w:gridSpan w:val="8"/>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в том числе по источникам</w:t>
            </w:r>
          </w:p>
        </w:tc>
        <w:tc>
          <w:tcPr>
            <w:tcW w:w="993" w:type="dxa"/>
            <w:vMerge w:val="restart"/>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освоено</w:t>
            </w:r>
          </w:p>
        </w:tc>
      </w:tr>
      <w:tr w:rsidR="0012286A" w:rsidRPr="00723BE3" w:rsidTr="00723BE3">
        <w:tc>
          <w:tcPr>
            <w:tcW w:w="1757"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c>
          <w:tcPr>
            <w:tcW w:w="1838" w:type="dxa"/>
            <w:gridSpan w:val="2"/>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федеральный бюджет</w:t>
            </w:r>
          </w:p>
        </w:tc>
        <w:tc>
          <w:tcPr>
            <w:tcW w:w="1986" w:type="dxa"/>
            <w:gridSpan w:val="2"/>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областной бюджет</w:t>
            </w:r>
          </w:p>
        </w:tc>
        <w:tc>
          <w:tcPr>
            <w:tcW w:w="1987" w:type="dxa"/>
            <w:gridSpan w:val="2"/>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бюджет округа</w:t>
            </w:r>
          </w:p>
        </w:tc>
        <w:tc>
          <w:tcPr>
            <w:tcW w:w="1843" w:type="dxa"/>
            <w:gridSpan w:val="2"/>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внебюджетные источники</w:t>
            </w:r>
          </w:p>
        </w:tc>
        <w:tc>
          <w:tcPr>
            <w:tcW w:w="993"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r>
      <w:tr w:rsidR="0012286A" w:rsidRPr="00723BE3" w:rsidTr="00723BE3">
        <w:tc>
          <w:tcPr>
            <w:tcW w:w="1757"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кассовые расходы</w:t>
            </w:r>
          </w:p>
        </w:tc>
        <w:tc>
          <w:tcPr>
            <w:tcW w:w="709"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план на год</w:t>
            </w:r>
          </w:p>
        </w:tc>
        <w:tc>
          <w:tcPr>
            <w:tcW w:w="988"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кассовые расходы</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план на год</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кассовые расходы</w:t>
            </w:r>
          </w:p>
        </w:tc>
        <w:tc>
          <w:tcPr>
            <w:tcW w:w="995"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кассовые расходы</w:t>
            </w:r>
          </w:p>
        </w:tc>
        <w:tc>
          <w:tcPr>
            <w:tcW w:w="851"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план на год</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кассовые расходы</w:t>
            </w:r>
          </w:p>
        </w:tc>
        <w:tc>
          <w:tcPr>
            <w:tcW w:w="993" w:type="dxa"/>
            <w:vMerge/>
            <w:tcBorders>
              <w:top w:val="single" w:sz="4" w:space="0" w:color="auto"/>
              <w:left w:val="single" w:sz="4" w:space="0" w:color="auto"/>
              <w:bottom w:val="single" w:sz="4" w:space="0" w:color="auto"/>
              <w:right w:val="single" w:sz="4" w:space="0" w:color="auto"/>
            </w:tcBorders>
            <w:vAlign w:val="center"/>
          </w:tcPr>
          <w:p w:rsidR="0012286A" w:rsidRPr="00723BE3" w:rsidRDefault="0012286A" w:rsidP="0012286A">
            <w:pPr>
              <w:rPr>
                <w:sz w:val="20"/>
                <w:szCs w:val="20"/>
              </w:rPr>
            </w:pPr>
          </w:p>
        </w:tc>
      </w:tr>
      <w:tr w:rsidR="0012286A" w:rsidRPr="00723BE3" w:rsidTr="00723BE3">
        <w:tc>
          <w:tcPr>
            <w:tcW w:w="1757"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0" w:name="Par54"/>
            <w:bookmarkEnd w:id="0"/>
            <w:r w:rsidRPr="00723BE3">
              <w:rPr>
                <w:sz w:val="20"/>
                <w:szCs w:val="20"/>
              </w:rPr>
              <w:t>1</w:t>
            </w:r>
          </w:p>
        </w:tc>
        <w:tc>
          <w:tcPr>
            <w:tcW w:w="1504"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1" w:name="Par55"/>
            <w:bookmarkEnd w:id="1"/>
            <w:r w:rsidRPr="00723BE3">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2" w:name="Par56"/>
            <w:bookmarkEnd w:id="2"/>
            <w:r w:rsidRPr="00723BE3">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3" w:name="Par57"/>
            <w:bookmarkEnd w:id="3"/>
            <w:r w:rsidRPr="00723BE3">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r w:rsidRPr="00723BE3">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4" w:name="Par59"/>
            <w:bookmarkEnd w:id="4"/>
            <w:r w:rsidRPr="00723BE3">
              <w:rPr>
                <w:sz w:val="20"/>
                <w:szCs w:val="20"/>
              </w:rPr>
              <w:t>6</w:t>
            </w:r>
          </w:p>
        </w:tc>
        <w:tc>
          <w:tcPr>
            <w:tcW w:w="988"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5" w:name="Par60"/>
            <w:bookmarkEnd w:id="5"/>
            <w:r w:rsidRPr="00723BE3">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6" w:name="Par61"/>
            <w:bookmarkEnd w:id="6"/>
            <w:r w:rsidRPr="00723BE3">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7" w:name="Par62"/>
            <w:bookmarkEnd w:id="7"/>
            <w:r w:rsidRPr="00723BE3">
              <w:rPr>
                <w:sz w:val="20"/>
                <w:szCs w:val="20"/>
              </w:rPr>
              <w:t>9</w:t>
            </w:r>
          </w:p>
        </w:tc>
        <w:tc>
          <w:tcPr>
            <w:tcW w:w="995"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8" w:name="Par63"/>
            <w:bookmarkEnd w:id="8"/>
            <w:r w:rsidRPr="00723BE3">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9" w:name="Par64"/>
            <w:bookmarkEnd w:id="9"/>
            <w:r w:rsidRPr="00723BE3">
              <w:rPr>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10" w:name="Par65"/>
            <w:bookmarkEnd w:id="10"/>
            <w:r w:rsidRPr="00723BE3">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11" w:name="Par66"/>
            <w:bookmarkEnd w:id="11"/>
            <w:r w:rsidRPr="00723BE3">
              <w:rPr>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autoSpaceDE w:val="0"/>
              <w:autoSpaceDN w:val="0"/>
              <w:adjustRightInd w:val="0"/>
              <w:jc w:val="center"/>
              <w:rPr>
                <w:sz w:val="20"/>
                <w:szCs w:val="20"/>
              </w:rPr>
            </w:pPr>
            <w:bookmarkStart w:id="12" w:name="Par67"/>
            <w:bookmarkEnd w:id="12"/>
            <w:r w:rsidRPr="00723BE3">
              <w:rPr>
                <w:sz w:val="20"/>
                <w:szCs w:val="20"/>
              </w:rPr>
              <w:t>14</w:t>
            </w:r>
          </w:p>
        </w:tc>
      </w:tr>
      <w:tr w:rsidR="0012286A" w:rsidRPr="00723BE3" w:rsidTr="00723BE3">
        <w:tc>
          <w:tcPr>
            <w:tcW w:w="1757"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autoSpaceDE w:val="0"/>
              <w:autoSpaceDN w:val="0"/>
              <w:adjustRightInd w:val="0"/>
              <w:rPr>
                <w:sz w:val="20"/>
                <w:szCs w:val="20"/>
              </w:rPr>
            </w:pPr>
            <w:r w:rsidRPr="00723BE3">
              <w:rPr>
                <w:sz w:val="20"/>
                <w:szCs w:val="20"/>
              </w:rPr>
              <w:t>2.4. Проведение кадастровых работ по изготовлению технического плана сооружения септик сооружений</w:t>
            </w:r>
          </w:p>
        </w:tc>
        <w:tc>
          <w:tcPr>
            <w:tcW w:w="1504"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rPr>
                <w:sz w:val="20"/>
                <w:szCs w:val="20"/>
              </w:rPr>
            </w:pPr>
            <w:r w:rsidRPr="00723BE3">
              <w:rPr>
                <w:sz w:val="20"/>
                <w:szCs w:val="20"/>
              </w:rPr>
              <w:t>отдел ИЗО</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jc w:val="center"/>
              <w:rPr>
                <w:sz w:val="20"/>
                <w:szCs w:val="20"/>
              </w:rPr>
            </w:pPr>
            <w:r w:rsidRPr="00723BE3">
              <w:rPr>
                <w:sz w:val="20"/>
                <w:szCs w:val="20"/>
              </w:rPr>
              <w:t>30000,00</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jc w:val="center"/>
              <w:rPr>
                <w:sz w:val="20"/>
                <w:szCs w:val="20"/>
              </w:rPr>
            </w:pPr>
            <w:r w:rsidRPr="00723BE3">
              <w:rPr>
                <w:sz w:val="20"/>
                <w:szCs w:val="20"/>
              </w:rPr>
              <w:t>30000,00</w:t>
            </w:r>
          </w:p>
        </w:tc>
        <w:tc>
          <w:tcPr>
            <w:tcW w:w="709"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jc w:val="center"/>
              <w:rPr>
                <w:sz w:val="20"/>
                <w:szCs w:val="20"/>
              </w:rPr>
            </w:pPr>
            <w:r w:rsidRPr="00723BE3">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jc w:val="center"/>
              <w:rPr>
                <w:sz w:val="20"/>
                <w:szCs w:val="20"/>
              </w:rPr>
            </w:pPr>
            <w:r w:rsidRPr="00723BE3">
              <w:rPr>
                <w:sz w:val="20"/>
                <w:szCs w:val="20"/>
              </w:rPr>
              <w:t>0,00</w:t>
            </w:r>
          </w:p>
        </w:tc>
        <w:tc>
          <w:tcPr>
            <w:tcW w:w="988"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jc w:val="center"/>
              <w:rPr>
                <w:sz w:val="20"/>
                <w:szCs w:val="20"/>
              </w:rPr>
            </w:pPr>
            <w:r w:rsidRPr="00723BE3">
              <w:rPr>
                <w:sz w:val="20"/>
                <w:szCs w:val="20"/>
              </w:rPr>
              <w:t>30000,00</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jc w:val="center"/>
              <w:rPr>
                <w:sz w:val="20"/>
                <w:szCs w:val="20"/>
              </w:rPr>
            </w:pPr>
            <w:r w:rsidRPr="00723BE3">
              <w:rPr>
                <w:sz w:val="20"/>
                <w:szCs w:val="20"/>
              </w:rPr>
              <w:t>30000,00</w:t>
            </w:r>
          </w:p>
        </w:tc>
        <w:tc>
          <w:tcPr>
            <w:tcW w:w="995"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jc w:val="center"/>
              <w:rPr>
                <w:sz w:val="20"/>
                <w:szCs w:val="20"/>
              </w:rPr>
            </w:pPr>
            <w:r w:rsidRPr="00723BE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2286A" w:rsidRPr="00723BE3" w:rsidRDefault="0012286A" w:rsidP="0012286A">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12286A" w:rsidRPr="00723BE3" w:rsidRDefault="00AE1C4C" w:rsidP="0012286A">
            <w:pPr>
              <w:jc w:val="center"/>
              <w:rPr>
                <w:sz w:val="20"/>
                <w:szCs w:val="20"/>
              </w:rPr>
            </w:pPr>
            <w:r w:rsidRPr="00723BE3">
              <w:rPr>
                <w:sz w:val="20"/>
                <w:szCs w:val="20"/>
              </w:rPr>
              <w:t>30000,00</w:t>
            </w:r>
          </w:p>
        </w:tc>
      </w:tr>
      <w:tr w:rsidR="00AE1C4C" w:rsidRPr="00723BE3" w:rsidTr="00723BE3">
        <w:tc>
          <w:tcPr>
            <w:tcW w:w="1757"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autoSpaceDE w:val="0"/>
              <w:autoSpaceDN w:val="0"/>
              <w:adjustRightInd w:val="0"/>
              <w:contextualSpacing/>
              <w:outlineLvl w:val="1"/>
              <w:rPr>
                <w:sz w:val="20"/>
                <w:szCs w:val="20"/>
              </w:rPr>
            </w:pPr>
            <w:r w:rsidRPr="00723BE3">
              <w:rPr>
                <w:sz w:val="20"/>
                <w:szCs w:val="20"/>
              </w:rPr>
              <w:t>2.5. Проведение кадастровых работ по формированию земельных участков, на которых расположены общественные кладбища</w:t>
            </w:r>
          </w:p>
        </w:tc>
        <w:tc>
          <w:tcPr>
            <w:tcW w:w="1504"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autoSpaceDE w:val="0"/>
              <w:autoSpaceDN w:val="0"/>
              <w:adjustRightInd w:val="0"/>
              <w:contextualSpacing/>
              <w:jc w:val="both"/>
              <w:rPr>
                <w:sz w:val="20"/>
                <w:szCs w:val="20"/>
              </w:rPr>
            </w:pPr>
            <w:r w:rsidRPr="00723BE3">
              <w:rPr>
                <w:sz w:val="20"/>
                <w:szCs w:val="20"/>
              </w:rPr>
              <w:t>отдел ИЗО</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60000,00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60000,00</w:t>
            </w:r>
          </w:p>
        </w:tc>
        <w:tc>
          <w:tcPr>
            <w:tcW w:w="709"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88"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60000,00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60000,00</w:t>
            </w:r>
          </w:p>
        </w:tc>
        <w:tc>
          <w:tcPr>
            <w:tcW w:w="995"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60000,00</w:t>
            </w:r>
          </w:p>
        </w:tc>
      </w:tr>
      <w:tr w:rsidR="00AE1C4C" w:rsidRPr="00723BE3" w:rsidTr="00723BE3">
        <w:tc>
          <w:tcPr>
            <w:tcW w:w="1757"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autoSpaceDE w:val="0"/>
              <w:autoSpaceDN w:val="0"/>
              <w:adjustRightInd w:val="0"/>
              <w:contextualSpacing/>
              <w:outlineLvl w:val="1"/>
              <w:rPr>
                <w:sz w:val="20"/>
                <w:szCs w:val="20"/>
              </w:rPr>
            </w:pPr>
            <w:r w:rsidRPr="00723BE3">
              <w:rPr>
                <w:sz w:val="20"/>
                <w:szCs w:val="20"/>
              </w:rPr>
              <w:lastRenderedPageBreak/>
              <w:t>2.6.  Проведение кадастровых работ по уточнению границ земельного участка с кадастровым номером 29:20:090801:1</w:t>
            </w:r>
          </w:p>
        </w:tc>
        <w:tc>
          <w:tcPr>
            <w:tcW w:w="1504"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autoSpaceDE w:val="0"/>
              <w:autoSpaceDN w:val="0"/>
              <w:adjustRightInd w:val="0"/>
              <w:contextualSpacing/>
              <w:jc w:val="both"/>
              <w:rPr>
                <w:sz w:val="20"/>
                <w:szCs w:val="20"/>
              </w:rPr>
            </w:pPr>
            <w:r w:rsidRPr="00723BE3">
              <w:rPr>
                <w:sz w:val="20"/>
                <w:szCs w:val="20"/>
              </w:rPr>
              <w:t>отдел ИЗО</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55000,00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55000,00</w:t>
            </w:r>
          </w:p>
        </w:tc>
        <w:tc>
          <w:tcPr>
            <w:tcW w:w="709"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88"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55000,00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55000,00</w:t>
            </w:r>
          </w:p>
        </w:tc>
        <w:tc>
          <w:tcPr>
            <w:tcW w:w="995"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55000,00</w:t>
            </w:r>
          </w:p>
        </w:tc>
      </w:tr>
      <w:tr w:rsidR="00AE1C4C" w:rsidRPr="00723BE3" w:rsidTr="00723BE3">
        <w:trPr>
          <w:trHeight w:val="318"/>
        </w:trPr>
        <w:tc>
          <w:tcPr>
            <w:tcW w:w="3261" w:type="dxa"/>
            <w:gridSpan w:val="2"/>
            <w:tcBorders>
              <w:top w:val="single" w:sz="4" w:space="0" w:color="auto"/>
              <w:left w:val="single" w:sz="4" w:space="0" w:color="auto"/>
              <w:bottom w:val="single" w:sz="4" w:space="0" w:color="auto"/>
              <w:right w:val="single" w:sz="4" w:space="0" w:color="auto"/>
            </w:tcBorders>
          </w:tcPr>
          <w:p w:rsidR="00AE1C4C" w:rsidRPr="00723BE3" w:rsidRDefault="00AE1C4C" w:rsidP="0012286A">
            <w:pPr>
              <w:autoSpaceDE w:val="0"/>
              <w:autoSpaceDN w:val="0"/>
              <w:adjustRightInd w:val="0"/>
              <w:rPr>
                <w:sz w:val="20"/>
                <w:szCs w:val="20"/>
              </w:rPr>
            </w:pPr>
            <w:r w:rsidRPr="00723BE3">
              <w:rPr>
                <w:sz w:val="20"/>
                <w:szCs w:val="20"/>
              </w:rPr>
              <w:t>Всего по муниципальной программе</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jc w:val="center"/>
              <w:rPr>
                <w:sz w:val="20"/>
                <w:szCs w:val="20"/>
              </w:rPr>
            </w:pPr>
            <w:r w:rsidRPr="00723BE3">
              <w:rPr>
                <w:sz w:val="20"/>
                <w:szCs w:val="20"/>
              </w:rPr>
              <w:t>145000,00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jc w:val="center"/>
              <w:rPr>
                <w:sz w:val="20"/>
                <w:szCs w:val="20"/>
              </w:rPr>
            </w:pPr>
            <w:r w:rsidRPr="00723BE3">
              <w:rPr>
                <w:sz w:val="20"/>
                <w:szCs w:val="20"/>
              </w:rPr>
              <w:t>145000,00</w:t>
            </w:r>
          </w:p>
        </w:tc>
        <w:tc>
          <w:tcPr>
            <w:tcW w:w="709"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jc w:val="center"/>
              <w:rPr>
                <w:sz w:val="20"/>
                <w:szCs w:val="20"/>
              </w:rPr>
            </w:pPr>
            <w:r w:rsidRPr="00723BE3">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jc w:val="center"/>
              <w:rPr>
                <w:sz w:val="20"/>
                <w:szCs w:val="20"/>
              </w:rPr>
            </w:pPr>
            <w:r w:rsidRPr="00723BE3">
              <w:rPr>
                <w:sz w:val="20"/>
                <w:szCs w:val="20"/>
              </w:rPr>
              <w:t>0,00</w:t>
            </w:r>
          </w:p>
        </w:tc>
        <w:tc>
          <w:tcPr>
            <w:tcW w:w="988"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jc w:val="center"/>
              <w:rPr>
                <w:sz w:val="20"/>
                <w:szCs w:val="20"/>
              </w:rPr>
            </w:pPr>
            <w:r w:rsidRPr="00723BE3">
              <w:rPr>
                <w:sz w:val="20"/>
                <w:szCs w:val="20"/>
              </w:rPr>
              <w:t>145000,00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AE1C4C" w:rsidP="0012286A">
            <w:pPr>
              <w:jc w:val="center"/>
              <w:rPr>
                <w:sz w:val="20"/>
                <w:szCs w:val="20"/>
              </w:rPr>
            </w:pPr>
            <w:r w:rsidRPr="00723BE3">
              <w:rPr>
                <w:sz w:val="20"/>
                <w:szCs w:val="20"/>
              </w:rPr>
              <w:t>145000,00</w:t>
            </w:r>
          </w:p>
        </w:tc>
        <w:tc>
          <w:tcPr>
            <w:tcW w:w="995"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AE1C4C" w:rsidRPr="00723BE3" w:rsidRDefault="00AE1C4C" w:rsidP="00AE1C4C">
            <w:pPr>
              <w:jc w:val="center"/>
              <w:rPr>
                <w:sz w:val="20"/>
                <w:szCs w:val="20"/>
              </w:rPr>
            </w:pPr>
            <w:r w:rsidRPr="00723BE3">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AE1C4C" w:rsidRPr="00723BE3" w:rsidRDefault="00723BE3" w:rsidP="00AE1C4C">
            <w:pPr>
              <w:jc w:val="center"/>
              <w:rPr>
                <w:sz w:val="20"/>
                <w:szCs w:val="20"/>
              </w:rPr>
            </w:pPr>
            <w:r>
              <w:rPr>
                <w:sz w:val="20"/>
                <w:szCs w:val="20"/>
              </w:rPr>
              <w:t>Х</w:t>
            </w:r>
          </w:p>
        </w:tc>
      </w:tr>
    </w:tbl>
    <w:p w:rsidR="0012286A" w:rsidRPr="00974250" w:rsidRDefault="0012286A" w:rsidP="0012286A">
      <w:pPr>
        <w:autoSpaceDE w:val="0"/>
        <w:autoSpaceDN w:val="0"/>
        <w:adjustRightInd w:val="0"/>
        <w:jc w:val="both"/>
      </w:pPr>
    </w:p>
    <w:p w:rsidR="0012286A" w:rsidRPr="00974250" w:rsidRDefault="0012286A" w:rsidP="0012286A">
      <w:pPr>
        <w:autoSpaceDE w:val="0"/>
        <w:autoSpaceDN w:val="0"/>
        <w:adjustRightInd w:val="0"/>
        <w:jc w:val="both"/>
      </w:pPr>
    </w:p>
    <w:p w:rsidR="0012286A" w:rsidRPr="00974250" w:rsidRDefault="0012286A" w:rsidP="0012286A">
      <w:pPr>
        <w:autoSpaceDE w:val="0"/>
        <w:autoSpaceDN w:val="0"/>
        <w:adjustRightInd w:val="0"/>
        <w:jc w:val="both"/>
      </w:pPr>
    </w:p>
    <w:p w:rsidR="0012286A" w:rsidRPr="00974250" w:rsidRDefault="0012286A" w:rsidP="0012286A">
      <w:pPr>
        <w:autoSpaceDE w:val="0"/>
        <w:autoSpaceDN w:val="0"/>
        <w:adjustRightInd w:val="0"/>
        <w:jc w:val="both"/>
      </w:pPr>
    </w:p>
    <w:p w:rsidR="0012286A" w:rsidRPr="00974250" w:rsidRDefault="0012286A" w:rsidP="0012286A">
      <w:pPr>
        <w:autoSpaceDE w:val="0"/>
        <w:autoSpaceDN w:val="0"/>
        <w:adjustRightInd w:val="0"/>
        <w:jc w:val="both"/>
      </w:pPr>
    </w:p>
    <w:p w:rsidR="0012286A" w:rsidRPr="00974250" w:rsidRDefault="0012286A" w:rsidP="0012286A">
      <w:pPr>
        <w:autoSpaceDE w:val="0"/>
        <w:autoSpaceDN w:val="0"/>
        <w:adjustRightInd w:val="0"/>
        <w:jc w:val="both"/>
      </w:pPr>
    </w:p>
    <w:p w:rsidR="0012286A" w:rsidRPr="00974250" w:rsidRDefault="0012286A" w:rsidP="0012286A">
      <w:pPr>
        <w:autoSpaceDE w:val="0"/>
        <w:autoSpaceDN w:val="0"/>
        <w:adjustRightInd w:val="0"/>
        <w:jc w:val="both"/>
      </w:pPr>
    </w:p>
    <w:p w:rsidR="0012286A" w:rsidRPr="00974250" w:rsidRDefault="0012286A" w:rsidP="0012286A">
      <w:pPr>
        <w:autoSpaceDE w:val="0"/>
        <w:autoSpaceDN w:val="0"/>
        <w:adjustRightInd w:val="0"/>
        <w:jc w:val="both"/>
      </w:pPr>
    </w:p>
    <w:p w:rsidR="0012286A" w:rsidRPr="00974250" w:rsidRDefault="0012286A" w:rsidP="0012286A">
      <w:pPr>
        <w:jc w:val="right"/>
      </w:pPr>
    </w:p>
    <w:p w:rsidR="0012286A" w:rsidRPr="00974250" w:rsidRDefault="0012286A" w:rsidP="0012286A">
      <w:pPr>
        <w:jc w:val="right"/>
      </w:pPr>
    </w:p>
    <w:p w:rsidR="0012286A" w:rsidRPr="00974250" w:rsidRDefault="0012286A"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AE27AD" w:rsidRPr="00974250" w:rsidRDefault="00AE27AD" w:rsidP="0012286A">
      <w:pPr>
        <w:jc w:val="right"/>
      </w:pPr>
    </w:p>
    <w:p w:rsidR="0073329F" w:rsidRDefault="0073329F" w:rsidP="00AE27AD">
      <w:pPr>
        <w:autoSpaceDE w:val="0"/>
        <w:autoSpaceDN w:val="0"/>
        <w:adjustRightInd w:val="0"/>
        <w:jc w:val="right"/>
        <w:outlineLvl w:val="2"/>
      </w:pPr>
    </w:p>
    <w:p w:rsidR="00723BE3" w:rsidRDefault="00AE27AD" w:rsidP="00AE27AD">
      <w:pPr>
        <w:autoSpaceDE w:val="0"/>
        <w:autoSpaceDN w:val="0"/>
        <w:adjustRightInd w:val="0"/>
        <w:jc w:val="right"/>
        <w:outlineLvl w:val="2"/>
      </w:pPr>
      <w:r w:rsidRPr="00974250">
        <w:lastRenderedPageBreak/>
        <w:t xml:space="preserve">Приложение № 2 </w:t>
      </w:r>
    </w:p>
    <w:p w:rsidR="00AE27AD" w:rsidRPr="00974250" w:rsidRDefault="00AE27AD" w:rsidP="00AE27AD">
      <w:pPr>
        <w:autoSpaceDE w:val="0"/>
        <w:autoSpaceDN w:val="0"/>
        <w:adjustRightInd w:val="0"/>
        <w:jc w:val="right"/>
        <w:outlineLvl w:val="2"/>
      </w:pPr>
      <w:r w:rsidRPr="00974250">
        <w:t xml:space="preserve">к отчету о реализации в 2024 году </w:t>
      </w:r>
    </w:p>
    <w:p w:rsidR="00AE27AD" w:rsidRPr="00974250" w:rsidRDefault="00AE27AD" w:rsidP="00AE27AD">
      <w:pPr>
        <w:autoSpaceDE w:val="0"/>
        <w:autoSpaceDN w:val="0"/>
        <w:adjustRightInd w:val="0"/>
        <w:jc w:val="right"/>
      </w:pPr>
      <w:r w:rsidRPr="00974250">
        <w:t xml:space="preserve">муниципальной программы Шенкурского муниципального округа Архангельской области </w:t>
      </w:r>
    </w:p>
    <w:p w:rsidR="0012286A" w:rsidRPr="00974250" w:rsidRDefault="00AE27AD" w:rsidP="00AE27AD">
      <w:pPr>
        <w:jc w:val="right"/>
      </w:pPr>
      <w:r w:rsidRPr="00974250">
        <w:t>«Охрана и использование земель на территории Шенкурского муниципального округа»</w:t>
      </w:r>
    </w:p>
    <w:p w:rsidR="0012286A" w:rsidRDefault="0012286A" w:rsidP="0012286A">
      <w:pPr>
        <w:jc w:val="right"/>
      </w:pPr>
    </w:p>
    <w:p w:rsidR="0073329F" w:rsidRPr="00974250" w:rsidRDefault="0073329F" w:rsidP="0012286A">
      <w:pPr>
        <w:jc w:val="right"/>
      </w:pPr>
    </w:p>
    <w:p w:rsidR="0012286A" w:rsidRPr="00974250" w:rsidRDefault="0012286A" w:rsidP="0012286A">
      <w:pPr>
        <w:jc w:val="center"/>
      </w:pPr>
      <w:r w:rsidRPr="00974250">
        <w:t xml:space="preserve">Сведения </w:t>
      </w:r>
    </w:p>
    <w:p w:rsidR="0012286A" w:rsidRPr="00974250" w:rsidRDefault="0012286A" w:rsidP="0012286A">
      <w:pPr>
        <w:autoSpaceDE w:val="0"/>
        <w:autoSpaceDN w:val="0"/>
        <w:adjustRightInd w:val="0"/>
        <w:jc w:val="center"/>
      </w:pPr>
      <w:r w:rsidRPr="00974250">
        <w:t>о достижении целевых показателей муниципальной программы Шенкурского муниципального округа</w:t>
      </w:r>
    </w:p>
    <w:p w:rsidR="0012286A" w:rsidRDefault="0012286A" w:rsidP="009B3D1A">
      <w:pPr>
        <w:autoSpaceDE w:val="0"/>
        <w:autoSpaceDN w:val="0"/>
        <w:adjustRightInd w:val="0"/>
        <w:jc w:val="center"/>
      </w:pPr>
      <w:r w:rsidRPr="00974250">
        <w:t>Архангельской области «</w:t>
      </w:r>
      <w:r w:rsidR="009B3D1A" w:rsidRPr="00974250">
        <w:t>Охрана и использование земель на территории Шенкурского муниципального округа</w:t>
      </w:r>
      <w:r w:rsidRPr="00974250">
        <w:t xml:space="preserve">» </w:t>
      </w:r>
    </w:p>
    <w:p w:rsidR="00CB062D" w:rsidRDefault="00CB062D" w:rsidP="009B3D1A">
      <w:pPr>
        <w:autoSpaceDE w:val="0"/>
        <w:autoSpaceDN w:val="0"/>
        <w:adjustRightInd w:val="0"/>
        <w:jc w:val="center"/>
      </w:pPr>
    </w:p>
    <w:tbl>
      <w:tblPr>
        <w:tblW w:w="1466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500"/>
        <w:gridCol w:w="1134"/>
        <w:gridCol w:w="1134"/>
        <w:gridCol w:w="1134"/>
        <w:gridCol w:w="1134"/>
        <w:gridCol w:w="1276"/>
        <w:gridCol w:w="1276"/>
        <w:gridCol w:w="992"/>
        <w:gridCol w:w="1985"/>
      </w:tblGrid>
      <w:tr w:rsidR="00CB062D" w:rsidRPr="00D84D16" w:rsidTr="00CB062D">
        <w:trPr>
          <w:tblHeader/>
        </w:trPr>
        <w:tc>
          <w:tcPr>
            <w:tcW w:w="2098" w:type="dxa"/>
            <w:vMerge w:val="restart"/>
          </w:tcPr>
          <w:p w:rsidR="00CB062D" w:rsidRPr="00D84D16" w:rsidRDefault="00CB062D" w:rsidP="007E2319">
            <w:pPr>
              <w:autoSpaceDE w:val="0"/>
              <w:autoSpaceDN w:val="0"/>
              <w:adjustRightInd w:val="0"/>
              <w:contextualSpacing/>
              <w:jc w:val="center"/>
              <w:rPr>
                <w:sz w:val="20"/>
                <w:szCs w:val="20"/>
              </w:rPr>
            </w:pPr>
            <w:r w:rsidRPr="00D84D16">
              <w:rPr>
                <w:bCs/>
                <w:sz w:val="20"/>
                <w:szCs w:val="20"/>
              </w:rPr>
              <w:t>Наименование целевого показателя</w:t>
            </w:r>
          </w:p>
        </w:tc>
        <w:tc>
          <w:tcPr>
            <w:tcW w:w="2500" w:type="dxa"/>
            <w:vMerge w:val="restart"/>
          </w:tcPr>
          <w:p w:rsidR="00CB062D" w:rsidRPr="00D84D16" w:rsidRDefault="00CB062D" w:rsidP="007E2319">
            <w:pPr>
              <w:autoSpaceDE w:val="0"/>
              <w:autoSpaceDN w:val="0"/>
              <w:adjustRightInd w:val="0"/>
              <w:contextualSpacing/>
              <w:jc w:val="center"/>
              <w:rPr>
                <w:sz w:val="20"/>
                <w:szCs w:val="20"/>
              </w:rPr>
            </w:pPr>
            <w:r w:rsidRPr="00D84D16">
              <w:rPr>
                <w:bCs/>
                <w:sz w:val="20"/>
                <w:szCs w:val="20"/>
              </w:rPr>
              <w:t>Исполнитель</w:t>
            </w:r>
          </w:p>
        </w:tc>
        <w:tc>
          <w:tcPr>
            <w:tcW w:w="1134" w:type="dxa"/>
            <w:vMerge w:val="restart"/>
          </w:tcPr>
          <w:p w:rsidR="00CB062D" w:rsidRPr="00D84D16" w:rsidRDefault="00CB062D" w:rsidP="007E2319">
            <w:pPr>
              <w:autoSpaceDE w:val="0"/>
              <w:autoSpaceDN w:val="0"/>
              <w:adjustRightInd w:val="0"/>
              <w:contextualSpacing/>
              <w:jc w:val="center"/>
              <w:rPr>
                <w:sz w:val="20"/>
                <w:szCs w:val="20"/>
              </w:rPr>
            </w:pPr>
            <w:r w:rsidRPr="00D84D16">
              <w:rPr>
                <w:bCs/>
                <w:sz w:val="20"/>
                <w:szCs w:val="20"/>
              </w:rPr>
              <w:t>Единица измерения</w:t>
            </w:r>
          </w:p>
        </w:tc>
        <w:tc>
          <w:tcPr>
            <w:tcW w:w="6946" w:type="dxa"/>
            <w:gridSpan w:val="6"/>
          </w:tcPr>
          <w:p w:rsidR="00CB062D" w:rsidRPr="00D84D16" w:rsidRDefault="00CB062D" w:rsidP="007E2319">
            <w:pPr>
              <w:autoSpaceDE w:val="0"/>
              <w:autoSpaceDN w:val="0"/>
              <w:adjustRightInd w:val="0"/>
              <w:contextualSpacing/>
              <w:jc w:val="center"/>
              <w:rPr>
                <w:sz w:val="20"/>
                <w:szCs w:val="20"/>
              </w:rPr>
            </w:pPr>
            <w:r w:rsidRPr="00D84D16">
              <w:rPr>
                <w:bCs/>
                <w:sz w:val="20"/>
                <w:szCs w:val="20"/>
              </w:rPr>
              <w:t>Значения целевого показателя</w:t>
            </w:r>
          </w:p>
        </w:tc>
        <w:tc>
          <w:tcPr>
            <w:tcW w:w="1985" w:type="dxa"/>
            <w:vMerge w:val="restart"/>
          </w:tcPr>
          <w:p w:rsidR="00CB062D" w:rsidRPr="00D84D16" w:rsidRDefault="00CB062D" w:rsidP="007E2319">
            <w:pPr>
              <w:autoSpaceDE w:val="0"/>
              <w:autoSpaceDN w:val="0"/>
              <w:adjustRightInd w:val="0"/>
              <w:contextualSpacing/>
              <w:jc w:val="center"/>
              <w:rPr>
                <w:sz w:val="20"/>
                <w:szCs w:val="20"/>
              </w:rPr>
            </w:pPr>
            <w:r w:rsidRPr="00D84D16">
              <w:rPr>
                <w:bCs/>
                <w:sz w:val="20"/>
                <w:szCs w:val="20"/>
              </w:rPr>
              <w:t xml:space="preserve">Обоснование отклонения в отчетном году фактического значения целевого показателя от планового значения целевого показателя </w:t>
            </w:r>
            <w:hyperlink r:id="rId6" w:history="1">
              <w:r w:rsidRPr="00D84D16">
                <w:rPr>
                  <w:sz w:val="20"/>
                  <w:szCs w:val="20"/>
                </w:rPr>
                <w:t>&lt;*&gt;</w:t>
              </w:r>
            </w:hyperlink>
          </w:p>
        </w:tc>
      </w:tr>
      <w:tr w:rsidR="00CB062D" w:rsidRPr="00D84D16" w:rsidTr="00CB062D">
        <w:trPr>
          <w:tblHeader/>
        </w:trPr>
        <w:tc>
          <w:tcPr>
            <w:tcW w:w="2098" w:type="dxa"/>
            <w:vMerge/>
          </w:tcPr>
          <w:p w:rsidR="00CB062D" w:rsidRPr="00D84D16" w:rsidRDefault="00CB062D" w:rsidP="007E2319">
            <w:pPr>
              <w:autoSpaceDE w:val="0"/>
              <w:autoSpaceDN w:val="0"/>
              <w:adjustRightInd w:val="0"/>
              <w:contextualSpacing/>
              <w:jc w:val="center"/>
              <w:rPr>
                <w:sz w:val="20"/>
                <w:szCs w:val="20"/>
              </w:rPr>
            </w:pPr>
          </w:p>
        </w:tc>
        <w:tc>
          <w:tcPr>
            <w:tcW w:w="2500" w:type="dxa"/>
            <w:vMerge/>
          </w:tcPr>
          <w:p w:rsidR="00CB062D" w:rsidRPr="00D84D16" w:rsidRDefault="00CB062D" w:rsidP="007E2319">
            <w:pPr>
              <w:autoSpaceDE w:val="0"/>
              <w:autoSpaceDN w:val="0"/>
              <w:adjustRightInd w:val="0"/>
              <w:contextualSpacing/>
              <w:jc w:val="center"/>
              <w:rPr>
                <w:sz w:val="20"/>
                <w:szCs w:val="20"/>
              </w:rPr>
            </w:pPr>
          </w:p>
        </w:tc>
        <w:tc>
          <w:tcPr>
            <w:tcW w:w="1134" w:type="dxa"/>
            <w:vMerge/>
          </w:tcPr>
          <w:p w:rsidR="00CB062D" w:rsidRPr="00D84D16" w:rsidRDefault="00CB062D" w:rsidP="007E2319">
            <w:pPr>
              <w:autoSpaceDE w:val="0"/>
              <w:autoSpaceDN w:val="0"/>
              <w:adjustRightInd w:val="0"/>
              <w:contextualSpacing/>
              <w:jc w:val="center"/>
              <w:rPr>
                <w:sz w:val="20"/>
                <w:szCs w:val="20"/>
              </w:rPr>
            </w:pPr>
          </w:p>
        </w:tc>
        <w:tc>
          <w:tcPr>
            <w:tcW w:w="2268" w:type="dxa"/>
            <w:gridSpan w:val="2"/>
          </w:tcPr>
          <w:p w:rsidR="00CB062D" w:rsidRPr="00D84D16" w:rsidRDefault="00CB062D" w:rsidP="007E2319">
            <w:pPr>
              <w:autoSpaceDE w:val="0"/>
              <w:autoSpaceDN w:val="0"/>
              <w:adjustRightInd w:val="0"/>
              <w:contextualSpacing/>
              <w:jc w:val="center"/>
              <w:rPr>
                <w:sz w:val="20"/>
                <w:szCs w:val="20"/>
              </w:rPr>
            </w:pPr>
            <w:r w:rsidRPr="00D84D16">
              <w:rPr>
                <w:sz w:val="20"/>
                <w:szCs w:val="20"/>
              </w:rPr>
              <w:t>фактические за 2 года, предшествующие отчетному году</w:t>
            </w:r>
          </w:p>
        </w:tc>
        <w:tc>
          <w:tcPr>
            <w:tcW w:w="1134" w:type="dxa"/>
            <w:vMerge w:val="restart"/>
          </w:tcPr>
          <w:p w:rsidR="00CB062D" w:rsidRPr="00D84D16" w:rsidRDefault="00CB062D" w:rsidP="007E2319">
            <w:pPr>
              <w:autoSpaceDE w:val="0"/>
              <w:autoSpaceDN w:val="0"/>
              <w:adjustRightInd w:val="0"/>
              <w:contextualSpacing/>
              <w:jc w:val="center"/>
              <w:rPr>
                <w:sz w:val="20"/>
                <w:szCs w:val="20"/>
              </w:rPr>
            </w:pPr>
            <w:r w:rsidRPr="00D84D16">
              <w:rPr>
                <w:sz w:val="20"/>
                <w:szCs w:val="20"/>
              </w:rPr>
              <w:t xml:space="preserve">плановое, на </w:t>
            </w:r>
            <w:r>
              <w:rPr>
                <w:sz w:val="20"/>
                <w:szCs w:val="20"/>
              </w:rPr>
              <w:t>2024 год</w:t>
            </w:r>
          </w:p>
        </w:tc>
        <w:tc>
          <w:tcPr>
            <w:tcW w:w="1276" w:type="dxa"/>
            <w:vMerge w:val="restart"/>
          </w:tcPr>
          <w:p w:rsidR="00CB062D" w:rsidRPr="00D84D16" w:rsidRDefault="00CB062D" w:rsidP="007E2319">
            <w:pPr>
              <w:autoSpaceDE w:val="0"/>
              <w:autoSpaceDN w:val="0"/>
              <w:adjustRightInd w:val="0"/>
              <w:contextualSpacing/>
              <w:jc w:val="center"/>
              <w:rPr>
                <w:sz w:val="20"/>
                <w:szCs w:val="20"/>
              </w:rPr>
            </w:pPr>
            <w:r w:rsidRPr="00D84D16">
              <w:rPr>
                <w:sz w:val="20"/>
                <w:szCs w:val="20"/>
              </w:rPr>
              <w:t xml:space="preserve">фактическое, за </w:t>
            </w:r>
            <w:r>
              <w:rPr>
                <w:sz w:val="20"/>
                <w:szCs w:val="20"/>
              </w:rPr>
              <w:t>2024 год</w:t>
            </w:r>
          </w:p>
        </w:tc>
        <w:tc>
          <w:tcPr>
            <w:tcW w:w="1276" w:type="dxa"/>
            <w:vMerge w:val="restart"/>
          </w:tcPr>
          <w:p w:rsidR="00CB062D" w:rsidRPr="00D84D16" w:rsidRDefault="00CB062D" w:rsidP="007E2319">
            <w:pPr>
              <w:autoSpaceDE w:val="0"/>
              <w:autoSpaceDN w:val="0"/>
              <w:adjustRightInd w:val="0"/>
              <w:contextualSpacing/>
              <w:jc w:val="center"/>
              <w:rPr>
                <w:sz w:val="20"/>
                <w:szCs w:val="20"/>
              </w:rPr>
            </w:pPr>
            <w:r w:rsidRPr="00D84D16">
              <w:rPr>
                <w:sz w:val="20"/>
                <w:szCs w:val="20"/>
              </w:rPr>
              <w:t>степень достижения планового значения целевого показателя, %</w:t>
            </w:r>
          </w:p>
        </w:tc>
        <w:tc>
          <w:tcPr>
            <w:tcW w:w="992" w:type="dxa"/>
            <w:vMerge w:val="restart"/>
          </w:tcPr>
          <w:p w:rsidR="00CB062D" w:rsidRPr="00D84D16" w:rsidRDefault="00CB062D" w:rsidP="007E2319">
            <w:pPr>
              <w:autoSpaceDE w:val="0"/>
              <w:autoSpaceDN w:val="0"/>
              <w:adjustRightInd w:val="0"/>
              <w:contextualSpacing/>
              <w:jc w:val="center"/>
              <w:rPr>
                <w:sz w:val="20"/>
                <w:szCs w:val="20"/>
              </w:rPr>
            </w:pPr>
            <w:r w:rsidRPr="00D84D16">
              <w:rPr>
                <w:sz w:val="20"/>
                <w:szCs w:val="20"/>
              </w:rPr>
              <w:t xml:space="preserve">плановое на </w:t>
            </w:r>
            <w:r>
              <w:rPr>
                <w:sz w:val="20"/>
                <w:szCs w:val="20"/>
              </w:rPr>
              <w:t>2025 год</w:t>
            </w:r>
          </w:p>
        </w:tc>
        <w:tc>
          <w:tcPr>
            <w:tcW w:w="1985" w:type="dxa"/>
            <w:vMerge/>
          </w:tcPr>
          <w:p w:rsidR="00CB062D" w:rsidRPr="00D84D16" w:rsidRDefault="00CB062D" w:rsidP="007E2319">
            <w:pPr>
              <w:autoSpaceDE w:val="0"/>
              <w:autoSpaceDN w:val="0"/>
              <w:adjustRightInd w:val="0"/>
              <w:contextualSpacing/>
              <w:jc w:val="center"/>
              <w:rPr>
                <w:sz w:val="20"/>
                <w:szCs w:val="20"/>
              </w:rPr>
            </w:pPr>
          </w:p>
        </w:tc>
      </w:tr>
      <w:tr w:rsidR="00CB062D" w:rsidRPr="00D84D16" w:rsidTr="00CB062D">
        <w:trPr>
          <w:tblHeader/>
        </w:trPr>
        <w:tc>
          <w:tcPr>
            <w:tcW w:w="2098" w:type="dxa"/>
            <w:vMerge/>
          </w:tcPr>
          <w:p w:rsidR="00CB062D" w:rsidRPr="00D84D16" w:rsidRDefault="00CB062D" w:rsidP="007E2319">
            <w:pPr>
              <w:autoSpaceDE w:val="0"/>
              <w:autoSpaceDN w:val="0"/>
              <w:adjustRightInd w:val="0"/>
              <w:contextualSpacing/>
              <w:jc w:val="center"/>
              <w:rPr>
                <w:sz w:val="20"/>
                <w:szCs w:val="20"/>
              </w:rPr>
            </w:pPr>
          </w:p>
        </w:tc>
        <w:tc>
          <w:tcPr>
            <w:tcW w:w="2500" w:type="dxa"/>
            <w:vMerge/>
          </w:tcPr>
          <w:p w:rsidR="00CB062D" w:rsidRPr="00D84D16" w:rsidRDefault="00CB062D" w:rsidP="007E2319">
            <w:pPr>
              <w:autoSpaceDE w:val="0"/>
              <w:autoSpaceDN w:val="0"/>
              <w:adjustRightInd w:val="0"/>
              <w:contextualSpacing/>
              <w:jc w:val="center"/>
              <w:rPr>
                <w:sz w:val="20"/>
                <w:szCs w:val="20"/>
              </w:rPr>
            </w:pPr>
          </w:p>
        </w:tc>
        <w:tc>
          <w:tcPr>
            <w:tcW w:w="1134" w:type="dxa"/>
            <w:vMerge/>
          </w:tcPr>
          <w:p w:rsidR="00CB062D" w:rsidRPr="00D84D16" w:rsidRDefault="00CB062D" w:rsidP="007E2319">
            <w:pPr>
              <w:autoSpaceDE w:val="0"/>
              <w:autoSpaceDN w:val="0"/>
              <w:adjustRightInd w:val="0"/>
              <w:contextualSpacing/>
              <w:jc w:val="center"/>
              <w:rPr>
                <w:sz w:val="20"/>
                <w:szCs w:val="20"/>
              </w:rPr>
            </w:pPr>
          </w:p>
        </w:tc>
        <w:tc>
          <w:tcPr>
            <w:tcW w:w="1134"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202</w:t>
            </w:r>
            <w:r>
              <w:rPr>
                <w:sz w:val="20"/>
                <w:szCs w:val="20"/>
              </w:rPr>
              <w:t>2</w:t>
            </w:r>
            <w:r w:rsidRPr="00D84D16">
              <w:rPr>
                <w:sz w:val="20"/>
                <w:szCs w:val="20"/>
              </w:rPr>
              <w:t xml:space="preserve"> год</w:t>
            </w:r>
          </w:p>
        </w:tc>
        <w:tc>
          <w:tcPr>
            <w:tcW w:w="1134"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 xml:space="preserve"> 202</w:t>
            </w:r>
            <w:r>
              <w:rPr>
                <w:sz w:val="20"/>
                <w:szCs w:val="20"/>
              </w:rPr>
              <w:t>3</w:t>
            </w:r>
            <w:r w:rsidRPr="00D84D16">
              <w:rPr>
                <w:sz w:val="20"/>
                <w:szCs w:val="20"/>
              </w:rPr>
              <w:t xml:space="preserve"> год</w:t>
            </w:r>
          </w:p>
        </w:tc>
        <w:tc>
          <w:tcPr>
            <w:tcW w:w="1134" w:type="dxa"/>
            <w:vMerge/>
          </w:tcPr>
          <w:p w:rsidR="00CB062D" w:rsidRPr="00D84D16" w:rsidRDefault="00CB062D" w:rsidP="007E2319">
            <w:pPr>
              <w:autoSpaceDE w:val="0"/>
              <w:autoSpaceDN w:val="0"/>
              <w:adjustRightInd w:val="0"/>
              <w:contextualSpacing/>
              <w:jc w:val="center"/>
              <w:rPr>
                <w:sz w:val="20"/>
                <w:szCs w:val="20"/>
              </w:rPr>
            </w:pPr>
          </w:p>
        </w:tc>
        <w:tc>
          <w:tcPr>
            <w:tcW w:w="1276" w:type="dxa"/>
            <w:vMerge/>
          </w:tcPr>
          <w:p w:rsidR="00CB062D" w:rsidRPr="00D84D16" w:rsidRDefault="00CB062D" w:rsidP="007E2319">
            <w:pPr>
              <w:autoSpaceDE w:val="0"/>
              <w:autoSpaceDN w:val="0"/>
              <w:adjustRightInd w:val="0"/>
              <w:contextualSpacing/>
              <w:jc w:val="center"/>
              <w:rPr>
                <w:sz w:val="20"/>
                <w:szCs w:val="20"/>
              </w:rPr>
            </w:pPr>
          </w:p>
        </w:tc>
        <w:tc>
          <w:tcPr>
            <w:tcW w:w="1276" w:type="dxa"/>
            <w:vMerge/>
          </w:tcPr>
          <w:p w:rsidR="00CB062D" w:rsidRPr="00D84D16" w:rsidRDefault="00CB062D" w:rsidP="007E2319">
            <w:pPr>
              <w:autoSpaceDE w:val="0"/>
              <w:autoSpaceDN w:val="0"/>
              <w:adjustRightInd w:val="0"/>
              <w:contextualSpacing/>
              <w:jc w:val="center"/>
              <w:rPr>
                <w:sz w:val="20"/>
                <w:szCs w:val="20"/>
              </w:rPr>
            </w:pPr>
          </w:p>
        </w:tc>
        <w:tc>
          <w:tcPr>
            <w:tcW w:w="992" w:type="dxa"/>
            <w:vMerge/>
          </w:tcPr>
          <w:p w:rsidR="00CB062D" w:rsidRPr="00D84D16" w:rsidRDefault="00CB062D" w:rsidP="007E2319">
            <w:pPr>
              <w:autoSpaceDE w:val="0"/>
              <w:autoSpaceDN w:val="0"/>
              <w:adjustRightInd w:val="0"/>
              <w:contextualSpacing/>
              <w:jc w:val="center"/>
              <w:rPr>
                <w:sz w:val="20"/>
                <w:szCs w:val="20"/>
              </w:rPr>
            </w:pPr>
          </w:p>
        </w:tc>
        <w:tc>
          <w:tcPr>
            <w:tcW w:w="1985" w:type="dxa"/>
            <w:vMerge/>
          </w:tcPr>
          <w:p w:rsidR="00CB062D" w:rsidRPr="00D84D16" w:rsidRDefault="00CB062D" w:rsidP="007E2319">
            <w:pPr>
              <w:autoSpaceDE w:val="0"/>
              <w:autoSpaceDN w:val="0"/>
              <w:adjustRightInd w:val="0"/>
              <w:contextualSpacing/>
              <w:jc w:val="center"/>
              <w:rPr>
                <w:sz w:val="20"/>
                <w:szCs w:val="20"/>
              </w:rPr>
            </w:pPr>
          </w:p>
        </w:tc>
      </w:tr>
      <w:tr w:rsidR="00CB062D" w:rsidRPr="00D84D16" w:rsidTr="00CB062D">
        <w:trPr>
          <w:tblHeader/>
        </w:trPr>
        <w:tc>
          <w:tcPr>
            <w:tcW w:w="2098"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1</w:t>
            </w:r>
          </w:p>
        </w:tc>
        <w:tc>
          <w:tcPr>
            <w:tcW w:w="2500"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2</w:t>
            </w:r>
          </w:p>
        </w:tc>
        <w:tc>
          <w:tcPr>
            <w:tcW w:w="1134"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3</w:t>
            </w:r>
          </w:p>
        </w:tc>
        <w:tc>
          <w:tcPr>
            <w:tcW w:w="1134"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4</w:t>
            </w:r>
          </w:p>
        </w:tc>
        <w:tc>
          <w:tcPr>
            <w:tcW w:w="1134"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5</w:t>
            </w:r>
          </w:p>
        </w:tc>
        <w:tc>
          <w:tcPr>
            <w:tcW w:w="1134"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6</w:t>
            </w:r>
          </w:p>
        </w:tc>
        <w:tc>
          <w:tcPr>
            <w:tcW w:w="1276"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7</w:t>
            </w:r>
          </w:p>
        </w:tc>
        <w:tc>
          <w:tcPr>
            <w:tcW w:w="1276"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8</w:t>
            </w:r>
          </w:p>
        </w:tc>
        <w:tc>
          <w:tcPr>
            <w:tcW w:w="992"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9</w:t>
            </w:r>
          </w:p>
        </w:tc>
        <w:tc>
          <w:tcPr>
            <w:tcW w:w="1985" w:type="dxa"/>
          </w:tcPr>
          <w:p w:rsidR="00CB062D" w:rsidRPr="00D84D16" w:rsidRDefault="00CB062D" w:rsidP="007E2319">
            <w:pPr>
              <w:autoSpaceDE w:val="0"/>
              <w:autoSpaceDN w:val="0"/>
              <w:adjustRightInd w:val="0"/>
              <w:contextualSpacing/>
              <w:jc w:val="center"/>
              <w:rPr>
                <w:sz w:val="20"/>
                <w:szCs w:val="20"/>
              </w:rPr>
            </w:pPr>
            <w:r w:rsidRPr="00D84D16">
              <w:rPr>
                <w:sz w:val="20"/>
                <w:szCs w:val="20"/>
              </w:rPr>
              <w:t>10</w:t>
            </w:r>
          </w:p>
        </w:tc>
      </w:tr>
      <w:tr w:rsidR="00CB062D" w:rsidRPr="00D84D16" w:rsidTr="00CB062D">
        <w:tc>
          <w:tcPr>
            <w:tcW w:w="14663" w:type="dxa"/>
            <w:gridSpan w:val="10"/>
          </w:tcPr>
          <w:p w:rsidR="00CB062D" w:rsidRPr="00D84D16" w:rsidRDefault="00CB062D" w:rsidP="00CB062D">
            <w:pPr>
              <w:autoSpaceDE w:val="0"/>
              <w:autoSpaceDN w:val="0"/>
              <w:adjustRightInd w:val="0"/>
              <w:contextualSpacing/>
              <w:jc w:val="both"/>
              <w:rPr>
                <w:sz w:val="20"/>
                <w:szCs w:val="20"/>
              </w:rPr>
            </w:pPr>
            <w:r w:rsidRPr="00723BE3">
              <w:rPr>
                <w:sz w:val="20"/>
                <w:szCs w:val="20"/>
              </w:rPr>
              <w:t>Муниципальная программа Шенкурского муниципального округа Архангельской области «Охрана и использование земель на территории Шенкурского муниципального округа»</w:t>
            </w:r>
          </w:p>
        </w:tc>
      </w:tr>
      <w:tr w:rsidR="00CB062D" w:rsidRPr="00D84D16" w:rsidTr="00CB062D">
        <w:tc>
          <w:tcPr>
            <w:tcW w:w="2098" w:type="dxa"/>
          </w:tcPr>
          <w:p w:rsidR="00CB062D" w:rsidRPr="00723BE3" w:rsidRDefault="00CB062D" w:rsidP="00CB062D">
            <w:pPr>
              <w:rPr>
                <w:sz w:val="20"/>
                <w:szCs w:val="20"/>
              </w:rPr>
            </w:pPr>
            <w:r w:rsidRPr="00723BE3">
              <w:rPr>
                <w:sz w:val="20"/>
                <w:szCs w:val="20"/>
              </w:rPr>
              <w:t>1. Количество земельных участков, включенных в фонд перераспределения земель с/х назначения</w:t>
            </w:r>
          </w:p>
        </w:tc>
        <w:tc>
          <w:tcPr>
            <w:tcW w:w="2500" w:type="dxa"/>
          </w:tcPr>
          <w:p w:rsidR="00CB062D" w:rsidRPr="00723BE3" w:rsidRDefault="00CB062D" w:rsidP="00CB062D">
            <w:pPr>
              <w:autoSpaceDE w:val="0"/>
              <w:autoSpaceDN w:val="0"/>
              <w:adjustRightInd w:val="0"/>
              <w:contextualSpacing/>
              <w:rPr>
                <w:bCs/>
                <w:sz w:val="20"/>
                <w:szCs w:val="20"/>
              </w:rPr>
            </w:pPr>
            <w:r w:rsidRPr="00723BE3">
              <w:rPr>
                <w:bCs/>
                <w:sz w:val="20"/>
                <w:szCs w:val="20"/>
              </w:rPr>
              <w:t>отдел ИЗО;</w:t>
            </w:r>
          </w:p>
          <w:p w:rsidR="00CB062D" w:rsidRPr="00723BE3" w:rsidRDefault="00CB062D" w:rsidP="00CB062D">
            <w:pPr>
              <w:autoSpaceDE w:val="0"/>
              <w:autoSpaceDN w:val="0"/>
              <w:adjustRightInd w:val="0"/>
              <w:contextualSpacing/>
              <w:rPr>
                <w:bCs/>
                <w:sz w:val="20"/>
                <w:szCs w:val="20"/>
              </w:rPr>
            </w:pPr>
            <w:r w:rsidRPr="00723BE3">
              <w:rPr>
                <w:bCs/>
                <w:sz w:val="20"/>
                <w:szCs w:val="20"/>
              </w:rPr>
              <w:t xml:space="preserve">отдел АПК, </w:t>
            </w:r>
            <w:r>
              <w:rPr>
                <w:bCs/>
                <w:sz w:val="20"/>
                <w:szCs w:val="20"/>
              </w:rPr>
              <w:t>л</w:t>
            </w:r>
            <w:r w:rsidRPr="00723BE3">
              <w:rPr>
                <w:bCs/>
                <w:sz w:val="20"/>
                <w:szCs w:val="20"/>
              </w:rPr>
              <w:t>есопользования и торговли</w:t>
            </w:r>
          </w:p>
        </w:tc>
        <w:tc>
          <w:tcPr>
            <w:tcW w:w="1134" w:type="dxa"/>
          </w:tcPr>
          <w:p w:rsidR="00CB062D" w:rsidRPr="00723BE3" w:rsidRDefault="00CB062D" w:rsidP="00CB062D">
            <w:pPr>
              <w:autoSpaceDE w:val="0"/>
              <w:autoSpaceDN w:val="0"/>
              <w:adjustRightInd w:val="0"/>
              <w:contextualSpacing/>
              <w:jc w:val="center"/>
              <w:rPr>
                <w:bCs/>
                <w:sz w:val="20"/>
                <w:szCs w:val="20"/>
              </w:rPr>
            </w:pPr>
            <w:r>
              <w:rPr>
                <w:bCs/>
                <w:sz w:val="20"/>
                <w:szCs w:val="20"/>
              </w:rPr>
              <w:t>единиц</w:t>
            </w:r>
          </w:p>
        </w:tc>
        <w:tc>
          <w:tcPr>
            <w:tcW w:w="1134" w:type="dxa"/>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Pr>
          <w:p w:rsidR="00CB062D" w:rsidRPr="003D725E" w:rsidRDefault="00CB062D" w:rsidP="00CB062D">
            <w:pPr>
              <w:widowControl w:val="0"/>
              <w:jc w:val="center"/>
              <w:rPr>
                <w:sz w:val="20"/>
                <w:szCs w:val="20"/>
              </w:rPr>
            </w:pPr>
            <w:r>
              <w:rPr>
                <w:sz w:val="20"/>
                <w:szCs w:val="20"/>
              </w:rPr>
              <w:t>0</w:t>
            </w:r>
          </w:p>
        </w:tc>
        <w:tc>
          <w:tcPr>
            <w:tcW w:w="1134" w:type="dxa"/>
          </w:tcPr>
          <w:p w:rsidR="00CB062D" w:rsidRPr="00723BE3" w:rsidRDefault="00CB062D" w:rsidP="00CB062D">
            <w:pPr>
              <w:autoSpaceDE w:val="0"/>
              <w:autoSpaceDN w:val="0"/>
              <w:adjustRightInd w:val="0"/>
              <w:contextualSpacing/>
              <w:jc w:val="center"/>
              <w:rPr>
                <w:sz w:val="20"/>
                <w:szCs w:val="20"/>
              </w:rPr>
            </w:pPr>
            <w:r>
              <w:rPr>
                <w:sz w:val="20"/>
                <w:szCs w:val="20"/>
              </w:rPr>
              <w:t>6</w:t>
            </w:r>
          </w:p>
        </w:tc>
        <w:tc>
          <w:tcPr>
            <w:tcW w:w="1276" w:type="dxa"/>
          </w:tcPr>
          <w:p w:rsidR="00CB062D" w:rsidRPr="00723BE3" w:rsidRDefault="00CB062D" w:rsidP="00CB062D">
            <w:pPr>
              <w:autoSpaceDE w:val="0"/>
              <w:autoSpaceDN w:val="0"/>
              <w:adjustRightInd w:val="0"/>
              <w:contextualSpacing/>
              <w:jc w:val="center"/>
              <w:rPr>
                <w:sz w:val="20"/>
                <w:szCs w:val="20"/>
              </w:rPr>
            </w:pPr>
            <w:r>
              <w:rPr>
                <w:sz w:val="20"/>
                <w:szCs w:val="20"/>
              </w:rPr>
              <w:t>11</w:t>
            </w:r>
          </w:p>
        </w:tc>
        <w:tc>
          <w:tcPr>
            <w:tcW w:w="1276" w:type="dxa"/>
          </w:tcPr>
          <w:p w:rsidR="00CB062D" w:rsidRPr="00723BE3" w:rsidRDefault="00CB062D" w:rsidP="00CB062D">
            <w:pPr>
              <w:autoSpaceDE w:val="0"/>
              <w:autoSpaceDN w:val="0"/>
              <w:adjustRightInd w:val="0"/>
              <w:contextualSpacing/>
              <w:jc w:val="center"/>
              <w:rPr>
                <w:sz w:val="20"/>
                <w:szCs w:val="20"/>
              </w:rPr>
            </w:pPr>
            <w:r>
              <w:rPr>
                <w:sz w:val="20"/>
                <w:szCs w:val="20"/>
              </w:rPr>
              <w:t>100</w:t>
            </w:r>
          </w:p>
        </w:tc>
        <w:tc>
          <w:tcPr>
            <w:tcW w:w="992" w:type="dxa"/>
          </w:tcPr>
          <w:p w:rsidR="00CB062D" w:rsidRPr="00723BE3" w:rsidRDefault="00CB062D" w:rsidP="00CB062D">
            <w:pPr>
              <w:autoSpaceDE w:val="0"/>
              <w:autoSpaceDN w:val="0"/>
              <w:adjustRightInd w:val="0"/>
              <w:contextualSpacing/>
              <w:jc w:val="center"/>
              <w:rPr>
                <w:sz w:val="20"/>
                <w:szCs w:val="20"/>
              </w:rPr>
            </w:pPr>
            <w:r>
              <w:rPr>
                <w:sz w:val="20"/>
                <w:szCs w:val="20"/>
              </w:rPr>
              <w:t>6</w:t>
            </w:r>
          </w:p>
        </w:tc>
        <w:tc>
          <w:tcPr>
            <w:tcW w:w="1985" w:type="dxa"/>
          </w:tcPr>
          <w:p w:rsidR="00CB062D" w:rsidRPr="00D84D16" w:rsidRDefault="00CB062D" w:rsidP="00CB062D">
            <w:pPr>
              <w:autoSpaceDE w:val="0"/>
              <w:autoSpaceDN w:val="0"/>
              <w:adjustRightInd w:val="0"/>
              <w:contextualSpacing/>
              <w:jc w:val="center"/>
              <w:rPr>
                <w:sz w:val="20"/>
                <w:szCs w:val="20"/>
              </w:rPr>
            </w:pPr>
          </w:p>
        </w:tc>
      </w:tr>
      <w:tr w:rsidR="00CB062D" w:rsidRPr="00D84D16" w:rsidTr="00CB062D">
        <w:tblPrEx>
          <w:tblBorders>
            <w:top w:val="none" w:sz="0" w:space="0" w:color="auto"/>
            <w:left w:val="none" w:sz="0" w:space="0" w:color="auto"/>
            <w:right w:val="none" w:sz="0" w:space="0" w:color="auto"/>
            <w:insideH w:val="none" w:sz="0" w:space="0" w:color="auto"/>
            <w:insideV w:val="none" w:sz="0" w:space="0" w:color="auto"/>
          </w:tblBorders>
        </w:tblPrEx>
        <w:tc>
          <w:tcPr>
            <w:tcW w:w="2098"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rPr>
                <w:sz w:val="20"/>
                <w:szCs w:val="20"/>
              </w:rPr>
            </w:pPr>
            <w:r w:rsidRPr="00723BE3">
              <w:rPr>
                <w:sz w:val="20"/>
                <w:szCs w:val="20"/>
              </w:rPr>
              <w:t>2. Количество гектар, включенных в фонд перераспределения земель с/х назначения</w:t>
            </w:r>
          </w:p>
        </w:tc>
        <w:tc>
          <w:tcPr>
            <w:tcW w:w="2500"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rPr>
                <w:bCs/>
                <w:sz w:val="20"/>
                <w:szCs w:val="20"/>
              </w:rPr>
            </w:pPr>
            <w:r w:rsidRPr="00723BE3">
              <w:rPr>
                <w:bCs/>
                <w:sz w:val="20"/>
                <w:szCs w:val="20"/>
              </w:rPr>
              <w:t>отдел ИЗО;</w:t>
            </w:r>
          </w:p>
          <w:p w:rsidR="00CB062D" w:rsidRPr="00723BE3" w:rsidRDefault="00CB062D" w:rsidP="00CB062D">
            <w:pPr>
              <w:autoSpaceDE w:val="0"/>
              <w:autoSpaceDN w:val="0"/>
              <w:adjustRightInd w:val="0"/>
              <w:contextualSpacing/>
              <w:rPr>
                <w:bCs/>
                <w:sz w:val="20"/>
                <w:szCs w:val="20"/>
              </w:rPr>
            </w:pPr>
            <w:r w:rsidRPr="00723BE3">
              <w:rPr>
                <w:bCs/>
                <w:sz w:val="20"/>
                <w:szCs w:val="20"/>
              </w:rPr>
              <w:t>отдел АПК, лесопользования и торговли</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bCs/>
                <w:sz w:val="20"/>
                <w:szCs w:val="20"/>
              </w:rPr>
            </w:pPr>
            <w:r w:rsidRPr="00723BE3">
              <w:rPr>
                <w:bCs/>
                <w:sz w:val="20"/>
                <w:szCs w:val="20"/>
              </w:rPr>
              <w:t>га</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Pr="003D725E" w:rsidRDefault="00CB062D" w:rsidP="00CB062D">
            <w:pPr>
              <w:widowControl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не менее 20</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42,9</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не менее 20</w:t>
            </w:r>
          </w:p>
        </w:tc>
        <w:tc>
          <w:tcPr>
            <w:tcW w:w="1985" w:type="dxa"/>
            <w:tcBorders>
              <w:top w:val="single" w:sz="4" w:space="0" w:color="auto"/>
              <w:left w:val="single" w:sz="4" w:space="0" w:color="auto"/>
              <w:bottom w:val="single" w:sz="4" w:space="0" w:color="auto"/>
              <w:right w:val="single" w:sz="4" w:space="0" w:color="auto"/>
            </w:tcBorders>
          </w:tcPr>
          <w:p w:rsidR="00CB062D" w:rsidRPr="00D84D16" w:rsidRDefault="00CB062D" w:rsidP="00CB062D">
            <w:pPr>
              <w:autoSpaceDE w:val="0"/>
              <w:autoSpaceDN w:val="0"/>
              <w:adjustRightInd w:val="0"/>
              <w:contextualSpacing/>
              <w:jc w:val="center"/>
              <w:rPr>
                <w:sz w:val="20"/>
                <w:szCs w:val="20"/>
              </w:rPr>
            </w:pPr>
          </w:p>
        </w:tc>
      </w:tr>
      <w:tr w:rsidR="00CB062D" w:rsidRPr="00D84D16" w:rsidTr="00CB062D">
        <w:tblPrEx>
          <w:tblBorders>
            <w:top w:val="none" w:sz="0" w:space="0" w:color="auto"/>
            <w:left w:val="none" w:sz="0" w:space="0" w:color="auto"/>
            <w:right w:val="none" w:sz="0" w:space="0" w:color="auto"/>
            <w:insideH w:val="none" w:sz="0" w:space="0" w:color="auto"/>
            <w:insideV w:val="none" w:sz="0" w:space="0" w:color="auto"/>
          </w:tblBorders>
        </w:tblPrEx>
        <w:tc>
          <w:tcPr>
            <w:tcW w:w="2098"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rPr>
                <w:sz w:val="20"/>
                <w:szCs w:val="20"/>
              </w:rPr>
            </w:pPr>
            <w:r w:rsidRPr="00723BE3">
              <w:rPr>
                <w:sz w:val="20"/>
                <w:szCs w:val="20"/>
              </w:rPr>
              <w:t xml:space="preserve">3. Количество выявленных самовольно занятых </w:t>
            </w:r>
            <w:r w:rsidRPr="00723BE3">
              <w:rPr>
                <w:sz w:val="20"/>
                <w:szCs w:val="20"/>
              </w:rPr>
              <w:lastRenderedPageBreak/>
              <w:t>земельных участков</w:t>
            </w:r>
          </w:p>
        </w:tc>
        <w:tc>
          <w:tcPr>
            <w:tcW w:w="2500"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rPr>
                <w:bCs/>
                <w:sz w:val="20"/>
                <w:szCs w:val="20"/>
              </w:rPr>
            </w:pPr>
            <w:r w:rsidRPr="00723BE3">
              <w:rPr>
                <w:bCs/>
                <w:sz w:val="20"/>
                <w:szCs w:val="20"/>
              </w:rPr>
              <w:lastRenderedPageBreak/>
              <w:t>отдел ИЗО</w:t>
            </w:r>
          </w:p>
          <w:p w:rsidR="00CB062D" w:rsidRPr="00723BE3" w:rsidRDefault="00CB062D" w:rsidP="00CB062D">
            <w:pPr>
              <w:autoSpaceDE w:val="0"/>
              <w:autoSpaceDN w:val="0"/>
              <w:adjustRightInd w:val="0"/>
              <w:contextualSpacing/>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bCs/>
                <w:sz w:val="20"/>
                <w:szCs w:val="20"/>
              </w:rPr>
            </w:pPr>
            <w:r>
              <w:rPr>
                <w:bCs/>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Pr="003D725E" w:rsidRDefault="00CB062D" w:rsidP="00CB062D">
            <w:pPr>
              <w:widowControl w:val="0"/>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CB062D" w:rsidRPr="00D84D16" w:rsidRDefault="00CB062D" w:rsidP="00CB062D">
            <w:pPr>
              <w:autoSpaceDE w:val="0"/>
              <w:autoSpaceDN w:val="0"/>
              <w:adjustRightInd w:val="0"/>
              <w:contextualSpacing/>
              <w:jc w:val="center"/>
              <w:rPr>
                <w:sz w:val="20"/>
                <w:szCs w:val="20"/>
              </w:rPr>
            </w:pPr>
          </w:p>
        </w:tc>
      </w:tr>
      <w:tr w:rsidR="00CB062D" w:rsidRPr="00D84D16" w:rsidTr="00CB062D">
        <w:tblPrEx>
          <w:tblBorders>
            <w:top w:val="none" w:sz="0" w:space="0" w:color="auto"/>
            <w:left w:val="none" w:sz="0" w:space="0" w:color="auto"/>
            <w:right w:val="none" w:sz="0" w:space="0" w:color="auto"/>
            <w:insideH w:val="none" w:sz="0" w:space="0" w:color="auto"/>
            <w:insideV w:val="none" w:sz="0" w:space="0" w:color="auto"/>
          </w:tblBorders>
        </w:tblPrEx>
        <w:tc>
          <w:tcPr>
            <w:tcW w:w="2098"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pStyle w:val="Default"/>
              <w:spacing w:after="200" w:line="276" w:lineRule="auto"/>
              <w:rPr>
                <w:b/>
                <w:sz w:val="20"/>
                <w:szCs w:val="20"/>
              </w:rPr>
            </w:pPr>
            <w:r w:rsidRPr="00723BE3">
              <w:rPr>
                <w:sz w:val="20"/>
                <w:szCs w:val="20"/>
              </w:rPr>
              <w:lastRenderedPageBreak/>
              <w:t>4. Количество проведенных мероприятий по восстановлению зеленых насаждений</w:t>
            </w:r>
          </w:p>
        </w:tc>
        <w:tc>
          <w:tcPr>
            <w:tcW w:w="2500"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rPr>
                <w:bCs/>
                <w:sz w:val="20"/>
                <w:szCs w:val="20"/>
              </w:rPr>
            </w:pPr>
            <w:r w:rsidRPr="00723BE3">
              <w:rPr>
                <w:bCs/>
                <w:sz w:val="20"/>
                <w:szCs w:val="20"/>
              </w:rPr>
              <w:t>отдел ИЗО; отдел ЖКХ</w:t>
            </w:r>
          </w:p>
          <w:p w:rsidR="00CB062D" w:rsidRPr="00723BE3" w:rsidRDefault="00CB062D" w:rsidP="00CB062D">
            <w:pPr>
              <w:autoSpaceDE w:val="0"/>
              <w:autoSpaceDN w:val="0"/>
              <w:adjustRightInd w:val="0"/>
              <w:contextualSpacing/>
              <w:rPr>
                <w:bCs/>
                <w:sz w:val="20"/>
                <w:szCs w:val="20"/>
              </w:rPr>
            </w:pPr>
            <w:r w:rsidRPr="00723BE3">
              <w:rPr>
                <w:bCs/>
                <w:sz w:val="20"/>
                <w:szCs w:val="20"/>
              </w:rPr>
              <w:t>отдел АПК, лесопользования и торговли; отдел организационной работы и муниципальной службы</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jc w:val="center"/>
              <w:rPr>
                <w:sz w:val="20"/>
                <w:szCs w:val="20"/>
              </w:rPr>
            </w:pPr>
            <w:r>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Pr="003D725E" w:rsidRDefault="00CB062D" w:rsidP="00CB062D">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CB062D" w:rsidRPr="00D84D16" w:rsidRDefault="00CB062D" w:rsidP="00CB062D">
            <w:pPr>
              <w:autoSpaceDE w:val="0"/>
              <w:autoSpaceDN w:val="0"/>
              <w:adjustRightInd w:val="0"/>
              <w:contextualSpacing/>
              <w:jc w:val="center"/>
              <w:rPr>
                <w:sz w:val="20"/>
                <w:szCs w:val="20"/>
              </w:rPr>
            </w:pPr>
          </w:p>
        </w:tc>
      </w:tr>
      <w:tr w:rsidR="00CB062D" w:rsidRPr="00D84D16" w:rsidTr="00CB062D">
        <w:tblPrEx>
          <w:tblBorders>
            <w:top w:val="none" w:sz="0" w:space="0" w:color="auto"/>
            <w:left w:val="none" w:sz="0" w:space="0" w:color="auto"/>
            <w:right w:val="none" w:sz="0" w:space="0" w:color="auto"/>
            <w:insideH w:val="none" w:sz="0" w:space="0" w:color="auto"/>
            <w:insideV w:val="none" w:sz="0" w:space="0" w:color="auto"/>
          </w:tblBorders>
        </w:tblPrEx>
        <w:tc>
          <w:tcPr>
            <w:tcW w:w="2098"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pStyle w:val="Default"/>
              <w:spacing w:after="200" w:line="276" w:lineRule="auto"/>
              <w:rPr>
                <w:sz w:val="20"/>
                <w:szCs w:val="20"/>
              </w:rPr>
            </w:pPr>
            <w:r w:rsidRPr="00723BE3">
              <w:rPr>
                <w:sz w:val="20"/>
                <w:szCs w:val="20"/>
              </w:rPr>
              <w:t>5. Количество земельных участков включенных в черту населенного пункта</w:t>
            </w:r>
          </w:p>
        </w:tc>
        <w:tc>
          <w:tcPr>
            <w:tcW w:w="2500"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rPr>
                <w:bCs/>
                <w:sz w:val="20"/>
                <w:szCs w:val="20"/>
              </w:rPr>
            </w:pPr>
            <w:r w:rsidRPr="00723BE3">
              <w:rPr>
                <w:bCs/>
                <w:sz w:val="20"/>
                <w:szCs w:val="20"/>
              </w:rPr>
              <w:t>отдел архитектуры</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jc w:val="center"/>
              <w:rPr>
                <w:sz w:val="20"/>
                <w:szCs w:val="20"/>
              </w:rPr>
            </w:pPr>
            <w:r w:rsidRPr="00723BE3">
              <w:rPr>
                <w:sz w:val="20"/>
                <w:szCs w:val="20"/>
              </w:rPr>
              <w:t>ед</w:t>
            </w:r>
            <w:r>
              <w:rPr>
                <w:sz w:val="20"/>
                <w:szCs w:val="20"/>
              </w:rPr>
              <w:t>иниц</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Pr="00313D34" w:rsidRDefault="00CB062D" w:rsidP="00CB062D">
            <w:pPr>
              <w:jc w:val="center"/>
              <w:rPr>
                <w:sz w:val="20"/>
                <w:szCs w:val="20"/>
              </w:rPr>
            </w:pPr>
            <w:r>
              <w:rPr>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sidRPr="00CE5549">
              <w:rPr>
                <w:sz w:val="16"/>
                <w:szCs w:val="16"/>
              </w:rPr>
              <w:t>генеральный план и правила землепользования и застройки Шенкурского муниципального округа Архангельской области не утвержден</w:t>
            </w:r>
            <w:r>
              <w:rPr>
                <w:sz w:val="16"/>
                <w:szCs w:val="16"/>
              </w:rPr>
              <w:t>ы</w:t>
            </w:r>
          </w:p>
        </w:tc>
      </w:tr>
      <w:tr w:rsidR="00CB062D" w:rsidRPr="00D84D16" w:rsidTr="00CB062D">
        <w:tblPrEx>
          <w:tblBorders>
            <w:top w:val="none" w:sz="0" w:space="0" w:color="auto"/>
            <w:left w:val="none" w:sz="0" w:space="0" w:color="auto"/>
            <w:right w:val="none" w:sz="0" w:space="0" w:color="auto"/>
            <w:insideH w:val="none" w:sz="0" w:space="0" w:color="auto"/>
            <w:insideV w:val="none" w:sz="0" w:space="0" w:color="auto"/>
          </w:tblBorders>
        </w:tblPrEx>
        <w:tc>
          <w:tcPr>
            <w:tcW w:w="2098"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pStyle w:val="Default"/>
              <w:spacing w:after="200" w:line="276" w:lineRule="auto"/>
              <w:rPr>
                <w:sz w:val="20"/>
                <w:szCs w:val="20"/>
              </w:rPr>
            </w:pPr>
            <w:r w:rsidRPr="00723BE3">
              <w:rPr>
                <w:sz w:val="20"/>
                <w:szCs w:val="20"/>
              </w:rPr>
              <w:t>6. Количество сооружений поставленных на государственный кадастровый учет</w:t>
            </w:r>
          </w:p>
        </w:tc>
        <w:tc>
          <w:tcPr>
            <w:tcW w:w="2500"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rPr>
                <w:bCs/>
                <w:sz w:val="20"/>
                <w:szCs w:val="20"/>
              </w:rPr>
            </w:pPr>
            <w:r w:rsidRPr="00723BE3">
              <w:rPr>
                <w:bCs/>
                <w:sz w:val="20"/>
                <w:szCs w:val="20"/>
              </w:rPr>
              <w:t>отдел ИЗО</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jc w:val="center"/>
              <w:rPr>
                <w:sz w:val="20"/>
                <w:szCs w:val="20"/>
              </w:rPr>
            </w:pPr>
            <w:r>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Default="00CB062D" w:rsidP="00CB062D">
            <w:pPr>
              <w:jc w:val="center"/>
              <w:rPr>
                <w:sz w:val="20"/>
                <w:szCs w:val="20"/>
              </w:rPr>
            </w:pPr>
            <w:r>
              <w:rPr>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p>
        </w:tc>
      </w:tr>
      <w:tr w:rsidR="00CB062D" w:rsidRPr="00D84D16" w:rsidTr="00CB062D">
        <w:tblPrEx>
          <w:tblBorders>
            <w:top w:val="none" w:sz="0" w:space="0" w:color="auto"/>
            <w:left w:val="none" w:sz="0" w:space="0" w:color="auto"/>
            <w:right w:val="none" w:sz="0" w:space="0" w:color="auto"/>
            <w:insideH w:val="none" w:sz="0" w:space="0" w:color="auto"/>
            <w:insideV w:val="none" w:sz="0" w:space="0" w:color="auto"/>
          </w:tblBorders>
        </w:tblPrEx>
        <w:tc>
          <w:tcPr>
            <w:tcW w:w="2098"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pStyle w:val="Default"/>
              <w:spacing w:after="200" w:line="276" w:lineRule="auto"/>
              <w:rPr>
                <w:sz w:val="20"/>
                <w:szCs w:val="20"/>
              </w:rPr>
            </w:pPr>
            <w:r w:rsidRPr="00723BE3">
              <w:rPr>
                <w:sz w:val="20"/>
                <w:szCs w:val="20"/>
              </w:rPr>
              <w:t xml:space="preserve">7. Количество земельных участков поставленных но государственный </w:t>
            </w:r>
            <w:r w:rsidRPr="00723BE3">
              <w:rPr>
                <w:sz w:val="20"/>
                <w:szCs w:val="20"/>
              </w:rPr>
              <w:lastRenderedPageBreak/>
              <w:t>кадастровый учет</w:t>
            </w:r>
          </w:p>
        </w:tc>
        <w:tc>
          <w:tcPr>
            <w:tcW w:w="2500"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rPr>
                <w:bCs/>
                <w:sz w:val="20"/>
                <w:szCs w:val="20"/>
              </w:rPr>
            </w:pPr>
            <w:r w:rsidRPr="00723BE3">
              <w:rPr>
                <w:bCs/>
                <w:sz w:val="20"/>
                <w:szCs w:val="20"/>
              </w:rPr>
              <w:lastRenderedPageBreak/>
              <w:t>отдел ИЗО</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jc w:val="center"/>
              <w:rPr>
                <w:sz w:val="20"/>
                <w:szCs w:val="20"/>
              </w:rPr>
            </w:pPr>
            <w:r>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Default="00CB062D" w:rsidP="00CB062D">
            <w:pPr>
              <w:jc w:val="center"/>
              <w:rPr>
                <w:sz w:val="20"/>
                <w:szCs w:val="20"/>
              </w:rPr>
            </w:pPr>
            <w:r>
              <w:rPr>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p>
        </w:tc>
      </w:tr>
      <w:tr w:rsidR="00CB062D" w:rsidRPr="00D84D16" w:rsidTr="00CB062D">
        <w:tblPrEx>
          <w:tblBorders>
            <w:top w:val="none" w:sz="0" w:space="0" w:color="auto"/>
            <w:left w:val="none" w:sz="0" w:space="0" w:color="auto"/>
            <w:right w:val="none" w:sz="0" w:space="0" w:color="auto"/>
            <w:insideH w:val="none" w:sz="0" w:space="0" w:color="auto"/>
            <w:insideV w:val="none" w:sz="0" w:space="0" w:color="auto"/>
          </w:tblBorders>
        </w:tblPrEx>
        <w:tc>
          <w:tcPr>
            <w:tcW w:w="2098"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pStyle w:val="Default"/>
              <w:spacing w:after="200" w:line="276" w:lineRule="auto"/>
              <w:rPr>
                <w:sz w:val="20"/>
                <w:szCs w:val="20"/>
              </w:rPr>
            </w:pPr>
            <w:r w:rsidRPr="00723BE3">
              <w:rPr>
                <w:sz w:val="20"/>
                <w:szCs w:val="20"/>
              </w:rPr>
              <w:lastRenderedPageBreak/>
              <w:t>8. Количество уточненных земельных участков (уточнение границ земельных участков)</w:t>
            </w:r>
          </w:p>
        </w:tc>
        <w:tc>
          <w:tcPr>
            <w:tcW w:w="2500"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rPr>
                <w:bCs/>
                <w:sz w:val="20"/>
                <w:szCs w:val="20"/>
              </w:rPr>
            </w:pPr>
            <w:r w:rsidRPr="00723BE3">
              <w:rPr>
                <w:bCs/>
                <w:sz w:val="20"/>
                <w:szCs w:val="20"/>
              </w:rPr>
              <w:t>отдел ИЗО</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jc w:val="center"/>
              <w:rPr>
                <w:sz w:val="20"/>
                <w:szCs w:val="20"/>
              </w:rPr>
            </w:pPr>
            <w:r>
              <w:rPr>
                <w:sz w:val="20"/>
                <w:szCs w:val="20"/>
              </w:rPr>
              <w:t>единиц</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B062D" w:rsidRDefault="00CB062D" w:rsidP="00CB062D">
            <w:pPr>
              <w:jc w:val="center"/>
              <w:rPr>
                <w:sz w:val="20"/>
                <w:szCs w:val="20"/>
              </w:rPr>
            </w:pPr>
            <w:r>
              <w:rPr>
                <w:sz w:val="20"/>
                <w:szCs w:val="20"/>
              </w:rPr>
              <w:t xml:space="preserve">0 </w:t>
            </w:r>
          </w:p>
        </w:tc>
        <w:tc>
          <w:tcPr>
            <w:tcW w:w="1134"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CB062D" w:rsidRPr="00723BE3" w:rsidRDefault="00CB062D" w:rsidP="00CB062D">
            <w:pPr>
              <w:autoSpaceDE w:val="0"/>
              <w:autoSpaceDN w:val="0"/>
              <w:adjustRightInd w:val="0"/>
              <w:contextualSpacing/>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CB062D" w:rsidRPr="00D84D16" w:rsidRDefault="00CB062D" w:rsidP="00CB062D">
            <w:pPr>
              <w:autoSpaceDE w:val="0"/>
              <w:autoSpaceDN w:val="0"/>
              <w:adjustRightInd w:val="0"/>
              <w:contextualSpacing/>
              <w:jc w:val="center"/>
              <w:rPr>
                <w:sz w:val="20"/>
                <w:szCs w:val="20"/>
              </w:rPr>
            </w:pPr>
          </w:p>
        </w:tc>
      </w:tr>
    </w:tbl>
    <w:p w:rsidR="00CB062D" w:rsidRDefault="00CB062D" w:rsidP="009B3D1A">
      <w:pPr>
        <w:autoSpaceDE w:val="0"/>
        <w:autoSpaceDN w:val="0"/>
        <w:adjustRightInd w:val="0"/>
        <w:jc w:val="center"/>
      </w:pPr>
    </w:p>
    <w:p w:rsidR="00723BE3" w:rsidRPr="00974250" w:rsidRDefault="00723BE3" w:rsidP="0012286A">
      <w:pPr>
        <w:autoSpaceDE w:val="0"/>
        <w:autoSpaceDN w:val="0"/>
        <w:adjustRightInd w:val="0"/>
        <w:jc w:val="center"/>
      </w:pPr>
    </w:p>
    <w:p w:rsidR="0012286A" w:rsidRDefault="0012286A" w:rsidP="0012286A">
      <w:pPr>
        <w:autoSpaceDE w:val="0"/>
        <w:autoSpaceDN w:val="0"/>
        <w:adjustRightInd w:val="0"/>
        <w:jc w:val="center"/>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CB062D" w:rsidP="006C4693">
      <w:pPr>
        <w:autoSpaceDE w:val="0"/>
        <w:autoSpaceDN w:val="0"/>
        <w:adjustRightInd w:val="0"/>
        <w:jc w:val="right"/>
        <w:outlineLvl w:val="2"/>
      </w:pPr>
    </w:p>
    <w:p w:rsidR="00CB062D" w:rsidRDefault="006C4693" w:rsidP="006C4693">
      <w:pPr>
        <w:autoSpaceDE w:val="0"/>
        <w:autoSpaceDN w:val="0"/>
        <w:adjustRightInd w:val="0"/>
        <w:jc w:val="right"/>
        <w:outlineLvl w:val="2"/>
      </w:pPr>
      <w:r>
        <w:lastRenderedPageBreak/>
        <w:t xml:space="preserve">Приложение № 3 </w:t>
      </w:r>
    </w:p>
    <w:p w:rsidR="006C4693" w:rsidRDefault="006C4693" w:rsidP="006C4693">
      <w:pPr>
        <w:autoSpaceDE w:val="0"/>
        <w:autoSpaceDN w:val="0"/>
        <w:adjustRightInd w:val="0"/>
        <w:jc w:val="right"/>
        <w:outlineLvl w:val="2"/>
      </w:pPr>
      <w:r>
        <w:t xml:space="preserve">к отчету о реализации в </w:t>
      </w:r>
      <w:r w:rsidRPr="00E273CC">
        <w:t>20</w:t>
      </w:r>
      <w:r>
        <w:t>24</w:t>
      </w:r>
      <w:r w:rsidRPr="00E273CC">
        <w:t xml:space="preserve"> году</w:t>
      </w:r>
      <w:r>
        <w:t xml:space="preserve"> </w:t>
      </w:r>
    </w:p>
    <w:p w:rsidR="006C4693" w:rsidRDefault="006C4693" w:rsidP="006C4693">
      <w:pPr>
        <w:autoSpaceDE w:val="0"/>
        <w:autoSpaceDN w:val="0"/>
        <w:adjustRightInd w:val="0"/>
        <w:jc w:val="right"/>
      </w:pPr>
      <w:r w:rsidRPr="00407573">
        <w:t>муниципальной программы Шенкурского муниципального округа</w:t>
      </w:r>
      <w:r>
        <w:t xml:space="preserve"> </w:t>
      </w:r>
      <w:r w:rsidRPr="00407573">
        <w:t xml:space="preserve">Архангельской области </w:t>
      </w:r>
    </w:p>
    <w:p w:rsidR="006C4693" w:rsidRDefault="006C4693" w:rsidP="006C4693">
      <w:pPr>
        <w:jc w:val="right"/>
      </w:pPr>
      <w:r w:rsidRPr="00407573">
        <w:t>«</w:t>
      </w:r>
      <w:r w:rsidRPr="0012286A">
        <w:t>Охрана и использование земель на территории Шенкурского муниципального округа</w:t>
      </w:r>
      <w:r w:rsidRPr="00407573">
        <w:t>»</w:t>
      </w:r>
    </w:p>
    <w:p w:rsidR="0012286A" w:rsidRDefault="0012286A" w:rsidP="0012286A">
      <w:pPr>
        <w:jc w:val="center"/>
      </w:pPr>
    </w:p>
    <w:p w:rsidR="0012286A" w:rsidRDefault="0012286A" w:rsidP="0012286A">
      <w:pPr>
        <w:jc w:val="center"/>
      </w:pPr>
    </w:p>
    <w:p w:rsidR="0012286A" w:rsidRPr="001E43D3" w:rsidRDefault="0012286A" w:rsidP="0012286A">
      <w:pPr>
        <w:jc w:val="center"/>
      </w:pPr>
      <w:r w:rsidRPr="001E43D3">
        <w:t>Оценка</w:t>
      </w:r>
    </w:p>
    <w:p w:rsidR="0012286A" w:rsidRPr="001E43D3" w:rsidRDefault="0012286A" w:rsidP="0012286A">
      <w:pPr>
        <w:autoSpaceDE w:val="0"/>
        <w:autoSpaceDN w:val="0"/>
        <w:adjustRightInd w:val="0"/>
        <w:jc w:val="center"/>
      </w:pPr>
      <w:r w:rsidRPr="001E43D3">
        <w:t>эффективности реализации муниципальной программы Шенкурского муниципального округа</w:t>
      </w:r>
    </w:p>
    <w:p w:rsidR="0012286A" w:rsidRPr="001E43D3" w:rsidRDefault="0012286A" w:rsidP="006C4693">
      <w:pPr>
        <w:autoSpaceDE w:val="0"/>
        <w:autoSpaceDN w:val="0"/>
        <w:adjustRightInd w:val="0"/>
        <w:jc w:val="center"/>
      </w:pPr>
      <w:r w:rsidRPr="001E43D3">
        <w:t>Архангельской области «</w:t>
      </w:r>
      <w:r w:rsidR="006C4693" w:rsidRPr="0012286A">
        <w:t>Охрана и использование земель на территории Шенкурского муниципального округа</w:t>
      </w:r>
      <w:r w:rsidRPr="001E43D3">
        <w:t>»</w:t>
      </w:r>
      <w:r w:rsidRPr="001E43D3">
        <w:tab/>
      </w:r>
    </w:p>
    <w:p w:rsidR="0012286A" w:rsidRPr="001E43D3" w:rsidRDefault="0012286A" w:rsidP="0012286A">
      <w:pPr>
        <w:jc w:val="center"/>
      </w:pPr>
    </w:p>
    <w:tbl>
      <w:tblPr>
        <w:tblW w:w="146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0"/>
        <w:gridCol w:w="2552"/>
        <w:gridCol w:w="1561"/>
        <w:gridCol w:w="1985"/>
        <w:gridCol w:w="1702"/>
        <w:gridCol w:w="1844"/>
        <w:gridCol w:w="2411"/>
      </w:tblGrid>
      <w:tr w:rsidR="0012286A" w:rsidTr="0012286A">
        <w:trPr>
          <w:trHeight w:val="533"/>
        </w:trPr>
        <w:tc>
          <w:tcPr>
            <w:tcW w:w="2570" w:type="dxa"/>
          </w:tcPr>
          <w:p w:rsidR="0012286A" w:rsidRDefault="0012286A" w:rsidP="0012286A">
            <w:pPr>
              <w:jc w:val="center"/>
              <w:rPr>
                <w:color w:val="000000"/>
                <w:sz w:val="20"/>
                <w:szCs w:val="20"/>
              </w:rPr>
            </w:pPr>
            <w:r>
              <w:rPr>
                <w:color w:val="000000"/>
                <w:sz w:val="20"/>
                <w:szCs w:val="20"/>
              </w:rPr>
              <w:t>Показатели</w:t>
            </w:r>
          </w:p>
        </w:tc>
        <w:tc>
          <w:tcPr>
            <w:tcW w:w="2552" w:type="dxa"/>
          </w:tcPr>
          <w:p w:rsidR="0012286A" w:rsidRDefault="0012286A" w:rsidP="0012286A">
            <w:pPr>
              <w:jc w:val="center"/>
              <w:rPr>
                <w:color w:val="000000"/>
                <w:sz w:val="20"/>
                <w:szCs w:val="20"/>
              </w:rPr>
            </w:pPr>
            <w:r>
              <w:rPr>
                <w:color w:val="000000"/>
                <w:sz w:val="20"/>
                <w:szCs w:val="20"/>
              </w:rPr>
              <w:t>Порядок расчета показателей</w:t>
            </w:r>
          </w:p>
        </w:tc>
        <w:tc>
          <w:tcPr>
            <w:tcW w:w="1561" w:type="dxa"/>
          </w:tcPr>
          <w:p w:rsidR="0012286A" w:rsidRDefault="0012286A" w:rsidP="0012286A">
            <w:pPr>
              <w:jc w:val="center"/>
              <w:rPr>
                <w:color w:val="000000"/>
                <w:sz w:val="20"/>
                <w:szCs w:val="20"/>
              </w:rPr>
            </w:pPr>
            <w:r>
              <w:rPr>
                <w:color w:val="000000"/>
                <w:sz w:val="20"/>
                <w:szCs w:val="20"/>
              </w:rPr>
              <w:t>Диапазон оценки</w:t>
            </w:r>
          </w:p>
        </w:tc>
        <w:tc>
          <w:tcPr>
            <w:tcW w:w="1985" w:type="dxa"/>
          </w:tcPr>
          <w:p w:rsidR="0012286A" w:rsidRDefault="0012286A" w:rsidP="0012286A">
            <w:pPr>
              <w:jc w:val="center"/>
              <w:rPr>
                <w:color w:val="000000"/>
                <w:sz w:val="20"/>
                <w:szCs w:val="20"/>
              </w:rPr>
            </w:pPr>
            <w:r>
              <w:rPr>
                <w:color w:val="000000"/>
                <w:sz w:val="20"/>
                <w:szCs w:val="20"/>
              </w:rPr>
              <w:t>Значение показателя (Zj)</w:t>
            </w:r>
          </w:p>
        </w:tc>
        <w:tc>
          <w:tcPr>
            <w:tcW w:w="1702" w:type="dxa"/>
          </w:tcPr>
          <w:p w:rsidR="0012286A" w:rsidRDefault="0012286A" w:rsidP="0012286A">
            <w:pPr>
              <w:jc w:val="center"/>
              <w:rPr>
                <w:color w:val="000000"/>
                <w:sz w:val="20"/>
                <w:szCs w:val="20"/>
              </w:rPr>
            </w:pPr>
            <w:r>
              <w:rPr>
                <w:color w:val="000000"/>
                <w:sz w:val="20"/>
                <w:szCs w:val="20"/>
              </w:rPr>
              <w:t>Вес показателя (uj)</w:t>
            </w:r>
          </w:p>
        </w:tc>
        <w:tc>
          <w:tcPr>
            <w:tcW w:w="1844" w:type="dxa"/>
          </w:tcPr>
          <w:p w:rsidR="0012286A" w:rsidRDefault="0012286A" w:rsidP="0012286A">
            <w:pPr>
              <w:jc w:val="center"/>
              <w:rPr>
                <w:color w:val="000000"/>
                <w:sz w:val="20"/>
                <w:szCs w:val="20"/>
              </w:rPr>
            </w:pPr>
            <w:r>
              <w:rPr>
                <w:color w:val="000000"/>
                <w:sz w:val="20"/>
                <w:szCs w:val="20"/>
              </w:rPr>
              <w:t>Итоговая оценка (Zj x uj)</w:t>
            </w:r>
          </w:p>
        </w:tc>
        <w:tc>
          <w:tcPr>
            <w:tcW w:w="2411" w:type="dxa"/>
          </w:tcPr>
          <w:p w:rsidR="0012286A" w:rsidRDefault="0012286A" w:rsidP="0012286A">
            <w:pPr>
              <w:jc w:val="center"/>
              <w:rPr>
                <w:color w:val="000000"/>
                <w:sz w:val="20"/>
                <w:szCs w:val="20"/>
              </w:rPr>
            </w:pPr>
            <w:r>
              <w:rPr>
                <w:color w:val="000000"/>
                <w:sz w:val="20"/>
                <w:szCs w:val="20"/>
              </w:rPr>
              <w:t>Примечание</w:t>
            </w:r>
          </w:p>
        </w:tc>
      </w:tr>
      <w:tr w:rsidR="0012286A" w:rsidTr="0012286A">
        <w:trPr>
          <w:trHeight w:val="330"/>
        </w:trPr>
        <w:tc>
          <w:tcPr>
            <w:tcW w:w="2570" w:type="dxa"/>
          </w:tcPr>
          <w:p w:rsidR="0012286A" w:rsidRDefault="0012286A" w:rsidP="0012286A">
            <w:pPr>
              <w:jc w:val="center"/>
              <w:rPr>
                <w:color w:val="000000"/>
                <w:sz w:val="20"/>
                <w:szCs w:val="20"/>
              </w:rPr>
            </w:pPr>
            <w:r>
              <w:rPr>
                <w:color w:val="000000"/>
                <w:sz w:val="20"/>
                <w:szCs w:val="20"/>
              </w:rPr>
              <w:t>1</w:t>
            </w:r>
          </w:p>
        </w:tc>
        <w:tc>
          <w:tcPr>
            <w:tcW w:w="2552" w:type="dxa"/>
          </w:tcPr>
          <w:p w:rsidR="0012286A" w:rsidRDefault="0012286A" w:rsidP="0012286A">
            <w:pPr>
              <w:jc w:val="center"/>
              <w:rPr>
                <w:color w:val="000000"/>
                <w:sz w:val="20"/>
                <w:szCs w:val="20"/>
              </w:rPr>
            </w:pPr>
            <w:r>
              <w:rPr>
                <w:color w:val="000000"/>
                <w:sz w:val="20"/>
                <w:szCs w:val="20"/>
              </w:rPr>
              <w:t>2</w:t>
            </w:r>
          </w:p>
        </w:tc>
        <w:tc>
          <w:tcPr>
            <w:tcW w:w="1561" w:type="dxa"/>
          </w:tcPr>
          <w:p w:rsidR="0012286A" w:rsidRDefault="0012286A" w:rsidP="0012286A">
            <w:pPr>
              <w:jc w:val="center"/>
              <w:rPr>
                <w:color w:val="000000"/>
                <w:sz w:val="20"/>
                <w:szCs w:val="20"/>
              </w:rPr>
            </w:pPr>
            <w:r>
              <w:rPr>
                <w:color w:val="000000"/>
                <w:sz w:val="20"/>
                <w:szCs w:val="20"/>
              </w:rPr>
              <w:t>3</w:t>
            </w:r>
          </w:p>
        </w:tc>
        <w:tc>
          <w:tcPr>
            <w:tcW w:w="1985" w:type="dxa"/>
          </w:tcPr>
          <w:p w:rsidR="0012286A" w:rsidRDefault="0012286A" w:rsidP="0012286A">
            <w:pPr>
              <w:jc w:val="center"/>
              <w:rPr>
                <w:color w:val="000000"/>
                <w:sz w:val="20"/>
                <w:szCs w:val="20"/>
              </w:rPr>
            </w:pPr>
            <w:r>
              <w:rPr>
                <w:color w:val="000000"/>
                <w:sz w:val="20"/>
                <w:szCs w:val="20"/>
              </w:rPr>
              <w:t>4</w:t>
            </w:r>
          </w:p>
        </w:tc>
        <w:tc>
          <w:tcPr>
            <w:tcW w:w="1702" w:type="dxa"/>
          </w:tcPr>
          <w:p w:rsidR="0012286A" w:rsidRDefault="0012286A" w:rsidP="0012286A">
            <w:pPr>
              <w:jc w:val="center"/>
              <w:rPr>
                <w:color w:val="000000"/>
                <w:sz w:val="20"/>
                <w:szCs w:val="20"/>
              </w:rPr>
            </w:pPr>
            <w:r>
              <w:rPr>
                <w:color w:val="000000"/>
                <w:sz w:val="20"/>
                <w:szCs w:val="20"/>
              </w:rPr>
              <w:t>5</w:t>
            </w:r>
          </w:p>
        </w:tc>
        <w:tc>
          <w:tcPr>
            <w:tcW w:w="1844" w:type="dxa"/>
          </w:tcPr>
          <w:p w:rsidR="0012286A" w:rsidRDefault="0012286A" w:rsidP="0012286A">
            <w:pPr>
              <w:jc w:val="center"/>
              <w:rPr>
                <w:color w:val="000000"/>
                <w:sz w:val="20"/>
                <w:szCs w:val="20"/>
              </w:rPr>
            </w:pPr>
            <w:r>
              <w:rPr>
                <w:color w:val="000000"/>
                <w:sz w:val="20"/>
                <w:szCs w:val="20"/>
              </w:rPr>
              <w:t>6</w:t>
            </w:r>
          </w:p>
        </w:tc>
        <w:tc>
          <w:tcPr>
            <w:tcW w:w="2411" w:type="dxa"/>
          </w:tcPr>
          <w:p w:rsidR="0012286A" w:rsidRDefault="0012286A" w:rsidP="0012286A">
            <w:pPr>
              <w:jc w:val="center"/>
              <w:rPr>
                <w:color w:val="000000"/>
                <w:sz w:val="20"/>
                <w:szCs w:val="20"/>
              </w:rPr>
            </w:pPr>
            <w:r>
              <w:rPr>
                <w:color w:val="000000"/>
                <w:sz w:val="20"/>
                <w:szCs w:val="20"/>
              </w:rPr>
              <w:t>7</w:t>
            </w:r>
          </w:p>
        </w:tc>
      </w:tr>
      <w:tr w:rsidR="0012286A" w:rsidTr="0012286A">
        <w:trPr>
          <w:trHeight w:val="1183"/>
        </w:trPr>
        <w:tc>
          <w:tcPr>
            <w:tcW w:w="2570" w:type="dxa"/>
          </w:tcPr>
          <w:p w:rsidR="0012286A" w:rsidRDefault="0012286A" w:rsidP="0012286A">
            <w:pPr>
              <w:rPr>
                <w:color w:val="000000"/>
                <w:sz w:val="20"/>
                <w:szCs w:val="20"/>
              </w:rPr>
            </w:pPr>
            <w:r>
              <w:rPr>
                <w:color w:val="000000"/>
                <w:sz w:val="20"/>
                <w:szCs w:val="20"/>
              </w:rPr>
              <w:t>1. Выполнение мероприятий муниципальной программы в отчетном периоде</w:t>
            </w:r>
          </w:p>
        </w:tc>
        <w:tc>
          <w:tcPr>
            <w:tcW w:w="2552" w:type="dxa"/>
          </w:tcPr>
          <w:p w:rsidR="0012286A" w:rsidRDefault="0012286A" w:rsidP="0012286A">
            <w:pPr>
              <w:rPr>
                <w:color w:val="000000"/>
                <w:sz w:val="20"/>
                <w:szCs w:val="20"/>
              </w:rPr>
            </w:pPr>
            <w:r>
              <w:rPr>
                <w:color w:val="000000"/>
                <w:sz w:val="20"/>
                <w:szCs w:val="20"/>
              </w:rPr>
              <w:t xml:space="preserve">Доля выполненных мероприятий от общего числа запланированных в отчетном периоде мероприятий </w:t>
            </w:r>
          </w:p>
        </w:tc>
        <w:tc>
          <w:tcPr>
            <w:tcW w:w="1561" w:type="dxa"/>
          </w:tcPr>
          <w:p w:rsidR="0012286A" w:rsidRDefault="0012286A" w:rsidP="0012286A">
            <w:pPr>
              <w:jc w:val="center"/>
              <w:rPr>
                <w:color w:val="000000"/>
                <w:sz w:val="20"/>
                <w:szCs w:val="20"/>
              </w:rPr>
            </w:pPr>
            <w:r>
              <w:rPr>
                <w:color w:val="000000"/>
                <w:sz w:val="20"/>
                <w:szCs w:val="20"/>
              </w:rPr>
              <w:t>от 0 до 1</w:t>
            </w:r>
          </w:p>
        </w:tc>
        <w:tc>
          <w:tcPr>
            <w:tcW w:w="1985" w:type="dxa"/>
          </w:tcPr>
          <w:p w:rsidR="0012286A" w:rsidRPr="00A83031" w:rsidRDefault="00CB062D" w:rsidP="0012286A">
            <w:pPr>
              <w:jc w:val="center"/>
              <w:rPr>
                <w:color w:val="000000"/>
                <w:sz w:val="20"/>
                <w:szCs w:val="20"/>
              </w:rPr>
            </w:pPr>
            <w:r>
              <w:rPr>
                <w:color w:val="000000"/>
                <w:sz w:val="20"/>
                <w:szCs w:val="20"/>
              </w:rPr>
              <w:t>0,9</w:t>
            </w:r>
          </w:p>
        </w:tc>
        <w:tc>
          <w:tcPr>
            <w:tcW w:w="1702" w:type="dxa"/>
          </w:tcPr>
          <w:p w:rsidR="0012286A" w:rsidRPr="00A83031" w:rsidRDefault="00CB062D" w:rsidP="0012286A">
            <w:pPr>
              <w:jc w:val="center"/>
              <w:rPr>
                <w:color w:val="000000"/>
                <w:sz w:val="20"/>
                <w:szCs w:val="20"/>
              </w:rPr>
            </w:pPr>
            <w:r>
              <w:rPr>
                <w:color w:val="000000"/>
                <w:sz w:val="20"/>
                <w:szCs w:val="20"/>
              </w:rPr>
              <w:t>30</w:t>
            </w:r>
          </w:p>
        </w:tc>
        <w:tc>
          <w:tcPr>
            <w:tcW w:w="1844" w:type="dxa"/>
          </w:tcPr>
          <w:p w:rsidR="0012286A" w:rsidRPr="00A83031" w:rsidRDefault="00CB062D" w:rsidP="0012286A">
            <w:pPr>
              <w:jc w:val="center"/>
              <w:rPr>
                <w:color w:val="000000"/>
                <w:sz w:val="20"/>
                <w:szCs w:val="20"/>
              </w:rPr>
            </w:pPr>
            <w:r>
              <w:rPr>
                <w:color w:val="000000"/>
                <w:sz w:val="20"/>
                <w:szCs w:val="20"/>
              </w:rPr>
              <w:t>27</w:t>
            </w:r>
          </w:p>
        </w:tc>
        <w:tc>
          <w:tcPr>
            <w:tcW w:w="2411" w:type="dxa"/>
          </w:tcPr>
          <w:p w:rsidR="0012286A" w:rsidRPr="00CB062D" w:rsidRDefault="00CB062D" w:rsidP="00CB062D">
            <w:pPr>
              <w:jc w:val="center"/>
            </w:pPr>
            <w:r w:rsidRPr="00CB062D">
              <w:t>7</w:t>
            </w:r>
            <w:r>
              <w:t>из</w:t>
            </w:r>
            <w:r w:rsidRPr="00CB062D">
              <w:t>8</w:t>
            </w:r>
            <w:r>
              <w:t xml:space="preserve"> (87,5)</w:t>
            </w:r>
          </w:p>
        </w:tc>
      </w:tr>
      <w:tr w:rsidR="0012286A" w:rsidTr="0012286A">
        <w:trPr>
          <w:trHeight w:val="1183"/>
        </w:trPr>
        <w:tc>
          <w:tcPr>
            <w:tcW w:w="2570" w:type="dxa"/>
          </w:tcPr>
          <w:p w:rsidR="0012286A" w:rsidRDefault="0012286A" w:rsidP="0012286A">
            <w:pPr>
              <w:rPr>
                <w:color w:val="000000"/>
                <w:sz w:val="20"/>
                <w:szCs w:val="20"/>
              </w:rPr>
            </w:pPr>
            <w:r>
              <w:rPr>
                <w:color w:val="000000"/>
                <w:sz w:val="20"/>
                <w:szCs w:val="20"/>
              </w:rPr>
              <w:t xml:space="preserve">2. Соответствие достигнутых в отчетном периоде целевых показателей (индикаторов) целевым показателям (индикаторам), утвержденным в муниципальной программе </w:t>
            </w:r>
          </w:p>
        </w:tc>
        <w:tc>
          <w:tcPr>
            <w:tcW w:w="2552" w:type="dxa"/>
          </w:tcPr>
          <w:p w:rsidR="0012286A" w:rsidRDefault="0012286A" w:rsidP="0012286A">
            <w:pPr>
              <w:rPr>
                <w:color w:val="000000"/>
                <w:sz w:val="20"/>
                <w:szCs w:val="20"/>
              </w:rPr>
            </w:pPr>
            <w:r>
              <w:rPr>
                <w:color w:val="000000"/>
                <w:sz w:val="20"/>
                <w:szCs w:val="20"/>
              </w:rPr>
              <w:t>Среднее арифметическое значение степени достижения  целевых показателей муниципальной программы</w:t>
            </w:r>
          </w:p>
        </w:tc>
        <w:tc>
          <w:tcPr>
            <w:tcW w:w="1561" w:type="dxa"/>
          </w:tcPr>
          <w:p w:rsidR="0012286A" w:rsidRDefault="0012286A" w:rsidP="0012286A">
            <w:pPr>
              <w:jc w:val="center"/>
              <w:rPr>
                <w:color w:val="000000"/>
                <w:sz w:val="20"/>
                <w:szCs w:val="20"/>
              </w:rPr>
            </w:pPr>
            <w:r>
              <w:rPr>
                <w:color w:val="000000"/>
                <w:sz w:val="20"/>
                <w:szCs w:val="20"/>
              </w:rPr>
              <w:t>от 0 до 1</w:t>
            </w:r>
          </w:p>
        </w:tc>
        <w:tc>
          <w:tcPr>
            <w:tcW w:w="1985" w:type="dxa"/>
          </w:tcPr>
          <w:p w:rsidR="0012286A" w:rsidRPr="00A83031" w:rsidRDefault="00CB062D" w:rsidP="0012286A">
            <w:pPr>
              <w:jc w:val="center"/>
              <w:rPr>
                <w:color w:val="000000"/>
                <w:sz w:val="20"/>
                <w:szCs w:val="20"/>
              </w:rPr>
            </w:pPr>
            <w:r>
              <w:rPr>
                <w:color w:val="000000"/>
                <w:sz w:val="20"/>
                <w:szCs w:val="20"/>
              </w:rPr>
              <w:t>0,9</w:t>
            </w:r>
          </w:p>
        </w:tc>
        <w:tc>
          <w:tcPr>
            <w:tcW w:w="1702" w:type="dxa"/>
          </w:tcPr>
          <w:p w:rsidR="0012286A" w:rsidRPr="00A83031" w:rsidRDefault="00CB062D" w:rsidP="0012286A">
            <w:pPr>
              <w:jc w:val="center"/>
              <w:rPr>
                <w:color w:val="000000"/>
                <w:sz w:val="20"/>
                <w:szCs w:val="20"/>
              </w:rPr>
            </w:pPr>
            <w:r>
              <w:rPr>
                <w:color w:val="000000"/>
                <w:sz w:val="20"/>
                <w:szCs w:val="20"/>
              </w:rPr>
              <w:t>50</w:t>
            </w:r>
          </w:p>
        </w:tc>
        <w:tc>
          <w:tcPr>
            <w:tcW w:w="1844" w:type="dxa"/>
          </w:tcPr>
          <w:p w:rsidR="0012286A" w:rsidRPr="00A83031" w:rsidRDefault="00CB062D" w:rsidP="0012286A">
            <w:pPr>
              <w:jc w:val="center"/>
              <w:rPr>
                <w:color w:val="000000"/>
                <w:sz w:val="20"/>
                <w:szCs w:val="20"/>
              </w:rPr>
            </w:pPr>
            <w:r>
              <w:rPr>
                <w:color w:val="000000"/>
                <w:sz w:val="20"/>
                <w:szCs w:val="20"/>
              </w:rPr>
              <w:t>45</w:t>
            </w:r>
          </w:p>
        </w:tc>
        <w:tc>
          <w:tcPr>
            <w:tcW w:w="2411" w:type="dxa"/>
          </w:tcPr>
          <w:p w:rsidR="0012286A" w:rsidRPr="00CB062D" w:rsidRDefault="00CB062D" w:rsidP="00CB062D">
            <w:pPr>
              <w:jc w:val="center"/>
            </w:pPr>
            <w:r>
              <w:t>700/8</w:t>
            </w:r>
            <w:r w:rsidRPr="00CB062D">
              <w:t>=87,5</w:t>
            </w:r>
          </w:p>
        </w:tc>
      </w:tr>
      <w:tr w:rsidR="0012286A" w:rsidTr="0012286A">
        <w:trPr>
          <w:trHeight w:val="1531"/>
        </w:trPr>
        <w:tc>
          <w:tcPr>
            <w:tcW w:w="2570" w:type="dxa"/>
          </w:tcPr>
          <w:p w:rsidR="0012286A" w:rsidRDefault="0012286A" w:rsidP="0012286A">
            <w:pPr>
              <w:rPr>
                <w:color w:val="000000"/>
                <w:sz w:val="20"/>
                <w:szCs w:val="20"/>
              </w:rPr>
            </w:pPr>
            <w:r>
              <w:rPr>
                <w:color w:val="000000"/>
                <w:sz w:val="20"/>
                <w:szCs w:val="20"/>
              </w:rPr>
              <w:t>3. Уровень эффективности расходования средств муниципальной программы в отчетном финансовом периоде</w:t>
            </w:r>
          </w:p>
        </w:tc>
        <w:tc>
          <w:tcPr>
            <w:tcW w:w="2552" w:type="dxa"/>
          </w:tcPr>
          <w:p w:rsidR="0012286A" w:rsidRDefault="0012286A" w:rsidP="0012286A">
            <w:pPr>
              <w:rPr>
                <w:color w:val="000000"/>
                <w:sz w:val="20"/>
                <w:szCs w:val="20"/>
              </w:rPr>
            </w:pPr>
            <w:r>
              <w:rPr>
                <w:color w:val="000000"/>
                <w:sz w:val="20"/>
                <w:szCs w:val="20"/>
              </w:rPr>
              <w:t xml:space="preserve">Отношение фактического объема финансирования к объему финансирования, запланированному муниципальной программой </w:t>
            </w:r>
          </w:p>
        </w:tc>
        <w:tc>
          <w:tcPr>
            <w:tcW w:w="1561" w:type="dxa"/>
          </w:tcPr>
          <w:p w:rsidR="0012286A" w:rsidRDefault="0012286A" w:rsidP="0012286A">
            <w:pPr>
              <w:jc w:val="center"/>
              <w:rPr>
                <w:color w:val="000000"/>
                <w:sz w:val="20"/>
                <w:szCs w:val="20"/>
              </w:rPr>
            </w:pPr>
            <w:r>
              <w:rPr>
                <w:color w:val="000000"/>
                <w:sz w:val="20"/>
                <w:szCs w:val="20"/>
              </w:rPr>
              <w:t>от 0 до 1</w:t>
            </w:r>
          </w:p>
        </w:tc>
        <w:tc>
          <w:tcPr>
            <w:tcW w:w="1985" w:type="dxa"/>
            <w:shd w:val="clear" w:color="auto" w:fill="FFFFFF"/>
          </w:tcPr>
          <w:p w:rsidR="0012286A" w:rsidRPr="00A83031" w:rsidRDefault="00CB062D" w:rsidP="0012286A">
            <w:pPr>
              <w:jc w:val="center"/>
              <w:rPr>
                <w:color w:val="000000"/>
                <w:sz w:val="20"/>
                <w:szCs w:val="20"/>
              </w:rPr>
            </w:pPr>
            <w:r>
              <w:rPr>
                <w:color w:val="000000"/>
                <w:sz w:val="20"/>
                <w:szCs w:val="20"/>
              </w:rPr>
              <w:t>1</w:t>
            </w:r>
          </w:p>
        </w:tc>
        <w:tc>
          <w:tcPr>
            <w:tcW w:w="1702" w:type="dxa"/>
          </w:tcPr>
          <w:p w:rsidR="0012286A" w:rsidRPr="00A83031" w:rsidRDefault="00CB062D" w:rsidP="0012286A">
            <w:pPr>
              <w:jc w:val="center"/>
              <w:rPr>
                <w:color w:val="000000"/>
                <w:sz w:val="20"/>
                <w:szCs w:val="20"/>
              </w:rPr>
            </w:pPr>
            <w:r>
              <w:rPr>
                <w:color w:val="000000"/>
                <w:sz w:val="20"/>
                <w:szCs w:val="20"/>
              </w:rPr>
              <w:t>20</w:t>
            </w:r>
          </w:p>
        </w:tc>
        <w:tc>
          <w:tcPr>
            <w:tcW w:w="1844" w:type="dxa"/>
          </w:tcPr>
          <w:p w:rsidR="0012286A" w:rsidRPr="00A83031" w:rsidRDefault="00CB062D" w:rsidP="0012286A">
            <w:pPr>
              <w:jc w:val="center"/>
              <w:rPr>
                <w:color w:val="000000"/>
                <w:sz w:val="20"/>
                <w:szCs w:val="20"/>
              </w:rPr>
            </w:pPr>
            <w:r>
              <w:rPr>
                <w:color w:val="000000"/>
                <w:sz w:val="20"/>
                <w:szCs w:val="20"/>
              </w:rPr>
              <w:t>20</w:t>
            </w:r>
          </w:p>
        </w:tc>
        <w:tc>
          <w:tcPr>
            <w:tcW w:w="2411" w:type="dxa"/>
          </w:tcPr>
          <w:p w:rsidR="0012286A" w:rsidRPr="00CB062D" w:rsidRDefault="00CB062D" w:rsidP="00CB062D">
            <w:pPr>
              <w:tabs>
                <w:tab w:val="left" w:pos="726"/>
                <w:tab w:val="center" w:pos="1097"/>
              </w:tabs>
            </w:pPr>
            <w:r>
              <w:rPr>
                <w:rFonts w:ascii="Calibri" w:hAnsi="Calibri"/>
              </w:rPr>
              <w:tab/>
            </w:r>
            <w:r w:rsidRPr="00CB062D">
              <w:tab/>
              <w:t>100%</w:t>
            </w:r>
          </w:p>
        </w:tc>
      </w:tr>
      <w:tr w:rsidR="0012286A" w:rsidTr="0012286A">
        <w:trPr>
          <w:trHeight w:val="415"/>
        </w:trPr>
        <w:tc>
          <w:tcPr>
            <w:tcW w:w="14625" w:type="dxa"/>
            <w:gridSpan w:val="7"/>
          </w:tcPr>
          <w:p w:rsidR="0012286A" w:rsidRDefault="0012286A" w:rsidP="00CB062D">
            <w:pPr>
              <w:widowControl w:val="0"/>
              <w:autoSpaceDE w:val="0"/>
              <w:ind w:firstLine="709"/>
              <w:jc w:val="center"/>
              <w:rPr>
                <w:color w:val="000000"/>
                <w:sz w:val="20"/>
                <w:szCs w:val="20"/>
              </w:rPr>
            </w:pPr>
            <w:r w:rsidRPr="007036E6">
              <w:rPr>
                <w:sz w:val="20"/>
                <w:szCs w:val="20"/>
              </w:rPr>
              <w:t xml:space="preserve">Значение интегрального </w:t>
            </w:r>
            <w:r>
              <w:rPr>
                <w:sz w:val="20"/>
                <w:szCs w:val="20"/>
              </w:rPr>
              <w:t>(</w:t>
            </w:r>
            <w:r w:rsidRPr="007036E6">
              <w:rPr>
                <w:sz w:val="20"/>
                <w:szCs w:val="20"/>
              </w:rPr>
              <w:t xml:space="preserve">итогового) показателя оценки эффективности реализации муниципальной программы (F) </w:t>
            </w:r>
            <w:r w:rsidR="00CB062D">
              <w:rPr>
                <w:sz w:val="20"/>
                <w:szCs w:val="20"/>
              </w:rPr>
              <w:t>– 92</w:t>
            </w:r>
            <w:r w:rsidRPr="00A83031">
              <w:rPr>
                <w:sz w:val="20"/>
                <w:szCs w:val="20"/>
              </w:rPr>
              <w:t xml:space="preserve"> балл</w:t>
            </w:r>
            <w:r w:rsidR="00CB062D">
              <w:rPr>
                <w:sz w:val="20"/>
                <w:szCs w:val="20"/>
              </w:rPr>
              <w:t>а</w:t>
            </w:r>
          </w:p>
        </w:tc>
      </w:tr>
    </w:tbl>
    <w:p w:rsidR="0012286A" w:rsidRDefault="0012286A" w:rsidP="0012286A">
      <w:pPr>
        <w:jc w:val="both"/>
      </w:pPr>
      <w:permStart w:id="0" w:edGrp="everyone"/>
      <w:permEnd w:id="0"/>
    </w:p>
    <w:p w:rsidR="000A0BD2" w:rsidRDefault="000A0BD2" w:rsidP="00AF1458">
      <w:pPr>
        <w:ind w:firstLine="709"/>
        <w:jc w:val="both"/>
        <w:rPr>
          <w:sz w:val="28"/>
          <w:szCs w:val="28"/>
        </w:rPr>
      </w:pPr>
    </w:p>
    <w:p w:rsidR="00420987" w:rsidRPr="00BC5265" w:rsidRDefault="00420987" w:rsidP="00BC5265">
      <w:pPr>
        <w:ind w:firstLine="708"/>
        <w:jc w:val="right"/>
        <w:rPr>
          <w:b/>
          <w:sz w:val="28"/>
          <w:szCs w:val="28"/>
        </w:rPr>
      </w:pPr>
      <w:r w:rsidRPr="00BC5265">
        <w:rPr>
          <w:b/>
          <w:noProof/>
          <w:sz w:val="28"/>
          <w:szCs w:val="28"/>
        </w:rPr>
        <w:drawing>
          <wp:anchor distT="0" distB="0" distL="114300" distR="114300" simplePos="0" relativeHeight="251663360" behindDoc="0" locked="0" layoutInCell="1" allowOverlap="1">
            <wp:simplePos x="0" y="0"/>
            <wp:positionH relativeFrom="column">
              <wp:posOffset>-409575</wp:posOffset>
            </wp:positionH>
            <wp:positionV relativeFrom="paragraph">
              <wp:posOffset>6736715</wp:posOffset>
            </wp:positionV>
            <wp:extent cx="4572000" cy="3048000"/>
            <wp:effectExtent l="19050" t="0" r="0" b="0"/>
            <wp:wrapNone/>
            <wp:docPr id="6" name="Рисунок 6" descr="N:\14- Отдел ИЗО\Семушина А.А\Программа\Посадка деревьев\ad2a6ab8-fe45-4765-a7d9-d70cbc304a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14- Отдел ИЗО\Семушина А.А\Программа\Посадка деревьев\ad2a6ab8-fe45-4765-a7d9-d70cbc304a6a.jpg"/>
                    <pic:cNvPicPr>
                      <a:picLocks noChangeAspect="1" noChangeArrowheads="1"/>
                    </pic:cNvPicPr>
                  </pic:nvPicPr>
                  <pic:blipFill>
                    <a:blip r:embed="rId7" cstate="print"/>
                    <a:srcRect/>
                    <a:stretch>
                      <a:fillRect/>
                    </a:stretch>
                  </pic:blipFill>
                  <pic:spPr bwMode="auto">
                    <a:xfrm>
                      <a:off x="0" y="0"/>
                      <a:ext cx="4572000" cy="3048000"/>
                    </a:xfrm>
                    <a:prstGeom prst="rect">
                      <a:avLst/>
                    </a:prstGeom>
                    <a:noFill/>
                    <a:ln w="9525">
                      <a:noFill/>
                      <a:miter lim="800000"/>
                      <a:headEnd/>
                      <a:tailEnd/>
                    </a:ln>
                  </pic:spPr>
                </pic:pic>
              </a:graphicData>
            </a:graphic>
          </wp:anchor>
        </w:drawing>
      </w:r>
    </w:p>
    <w:sectPr w:rsidR="00420987" w:rsidRPr="00BC5265" w:rsidSect="0073329F">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121"/>
    <w:multiLevelType w:val="multilevel"/>
    <w:tmpl w:val="B5EA760C"/>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6C16C8C"/>
    <w:multiLevelType w:val="hybridMultilevel"/>
    <w:tmpl w:val="0F822A46"/>
    <w:lvl w:ilvl="0" w:tplc="CF1886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1397710"/>
    <w:multiLevelType w:val="hybridMultilevel"/>
    <w:tmpl w:val="3712F64A"/>
    <w:lvl w:ilvl="0" w:tplc="B8D6611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97A3069"/>
    <w:multiLevelType w:val="hybridMultilevel"/>
    <w:tmpl w:val="724AF93E"/>
    <w:lvl w:ilvl="0" w:tplc="6098368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422FE9"/>
    <w:multiLevelType w:val="hybridMultilevel"/>
    <w:tmpl w:val="D8389D90"/>
    <w:lvl w:ilvl="0" w:tplc="1CDEC6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2A746E"/>
    <w:rsid w:val="00022159"/>
    <w:rsid w:val="000479B4"/>
    <w:rsid w:val="0007101A"/>
    <w:rsid w:val="0008087B"/>
    <w:rsid w:val="00092C08"/>
    <w:rsid w:val="000A0BD2"/>
    <w:rsid w:val="000A11EB"/>
    <w:rsid w:val="000D0F21"/>
    <w:rsid w:val="000D11B1"/>
    <w:rsid w:val="000E2021"/>
    <w:rsid w:val="000E2F72"/>
    <w:rsid w:val="000F7048"/>
    <w:rsid w:val="0010437F"/>
    <w:rsid w:val="001145CA"/>
    <w:rsid w:val="0012286A"/>
    <w:rsid w:val="001378D9"/>
    <w:rsid w:val="00153AB5"/>
    <w:rsid w:val="00166536"/>
    <w:rsid w:val="001A79C7"/>
    <w:rsid w:val="001B6E65"/>
    <w:rsid w:val="001E7E1B"/>
    <w:rsid w:val="00221947"/>
    <w:rsid w:val="002363EC"/>
    <w:rsid w:val="002663A6"/>
    <w:rsid w:val="00267947"/>
    <w:rsid w:val="00284466"/>
    <w:rsid w:val="00290C5E"/>
    <w:rsid w:val="00294C79"/>
    <w:rsid w:val="002A09BC"/>
    <w:rsid w:val="002A746E"/>
    <w:rsid w:val="002B1326"/>
    <w:rsid w:val="002D52D9"/>
    <w:rsid w:val="002F6CC7"/>
    <w:rsid w:val="00310080"/>
    <w:rsid w:val="003254B8"/>
    <w:rsid w:val="00325AFF"/>
    <w:rsid w:val="003A03E1"/>
    <w:rsid w:val="003D3244"/>
    <w:rsid w:val="003D334A"/>
    <w:rsid w:val="003E2E5E"/>
    <w:rsid w:val="00402894"/>
    <w:rsid w:val="00404CD5"/>
    <w:rsid w:val="00420987"/>
    <w:rsid w:val="004307E1"/>
    <w:rsid w:val="00444F22"/>
    <w:rsid w:val="00460463"/>
    <w:rsid w:val="004A15D5"/>
    <w:rsid w:val="004D6178"/>
    <w:rsid w:val="004E3D8A"/>
    <w:rsid w:val="004F1A68"/>
    <w:rsid w:val="0050169B"/>
    <w:rsid w:val="00544AF4"/>
    <w:rsid w:val="005854EB"/>
    <w:rsid w:val="006563CF"/>
    <w:rsid w:val="00683F2D"/>
    <w:rsid w:val="006B0189"/>
    <w:rsid w:val="006B3923"/>
    <w:rsid w:val="006C4693"/>
    <w:rsid w:val="006C6CEE"/>
    <w:rsid w:val="006E34B0"/>
    <w:rsid w:val="007100D6"/>
    <w:rsid w:val="00723BE3"/>
    <w:rsid w:val="0073329F"/>
    <w:rsid w:val="00757CAC"/>
    <w:rsid w:val="007704A5"/>
    <w:rsid w:val="007A4714"/>
    <w:rsid w:val="007E2319"/>
    <w:rsid w:val="008274AA"/>
    <w:rsid w:val="0085753D"/>
    <w:rsid w:val="00897778"/>
    <w:rsid w:val="008A4915"/>
    <w:rsid w:val="008B043B"/>
    <w:rsid w:val="008E5CD2"/>
    <w:rsid w:val="009117B7"/>
    <w:rsid w:val="009479AB"/>
    <w:rsid w:val="0097382D"/>
    <w:rsid w:val="00974250"/>
    <w:rsid w:val="009B2F9C"/>
    <w:rsid w:val="009B3D1A"/>
    <w:rsid w:val="009C61DA"/>
    <w:rsid w:val="009E09EC"/>
    <w:rsid w:val="00A05185"/>
    <w:rsid w:val="00A07EF5"/>
    <w:rsid w:val="00A33771"/>
    <w:rsid w:val="00A412F1"/>
    <w:rsid w:val="00AB49DB"/>
    <w:rsid w:val="00AE1C4C"/>
    <w:rsid w:val="00AE27AD"/>
    <w:rsid w:val="00AF1458"/>
    <w:rsid w:val="00B041D5"/>
    <w:rsid w:val="00B269C2"/>
    <w:rsid w:val="00B32863"/>
    <w:rsid w:val="00B374B3"/>
    <w:rsid w:val="00B571B5"/>
    <w:rsid w:val="00B81E7C"/>
    <w:rsid w:val="00BC364A"/>
    <w:rsid w:val="00BC5265"/>
    <w:rsid w:val="00BC5D10"/>
    <w:rsid w:val="00BF79ED"/>
    <w:rsid w:val="00C10287"/>
    <w:rsid w:val="00CB062D"/>
    <w:rsid w:val="00CD4B68"/>
    <w:rsid w:val="00CE5549"/>
    <w:rsid w:val="00D0404C"/>
    <w:rsid w:val="00D22D8E"/>
    <w:rsid w:val="00D4101B"/>
    <w:rsid w:val="00D7158F"/>
    <w:rsid w:val="00DF164A"/>
    <w:rsid w:val="00E542FA"/>
    <w:rsid w:val="00ED466B"/>
    <w:rsid w:val="00EF0426"/>
    <w:rsid w:val="00F81B6A"/>
    <w:rsid w:val="00FB5574"/>
    <w:rsid w:val="00FC568C"/>
    <w:rsid w:val="00FD1B85"/>
    <w:rsid w:val="00FF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947"/>
    <w:pPr>
      <w:ind w:left="720"/>
      <w:contextualSpacing/>
    </w:pPr>
  </w:style>
  <w:style w:type="table" w:styleId="a4">
    <w:name w:val="Table Grid"/>
    <w:basedOn w:val="a1"/>
    <w:uiPriority w:val="59"/>
    <w:rsid w:val="00B32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1E7E1B"/>
    <w:pPr>
      <w:spacing w:before="100" w:beforeAutospacing="1" w:after="100" w:afterAutospacing="1"/>
    </w:pPr>
  </w:style>
  <w:style w:type="paragraph" w:customStyle="1" w:styleId="ConsPlusNonformat">
    <w:name w:val="ConsPlusNonformat"/>
    <w:uiPriority w:val="99"/>
    <w:rsid w:val="001E7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20987"/>
    <w:rPr>
      <w:rFonts w:ascii="Tahoma" w:hAnsi="Tahoma" w:cs="Tahoma"/>
      <w:sz w:val="16"/>
      <w:szCs w:val="16"/>
    </w:rPr>
  </w:style>
  <w:style w:type="character" w:customStyle="1" w:styleId="a7">
    <w:name w:val="Текст выноски Знак"/>
    <w:basedOn w:val="a0"/>
    <w:link w:val="a6"/>
    <w:uiPriority w:val="99"/>
    <w:semiHidden/>
    <w:rsid w:val="00420987"/>
    <w:rPr>
      <w:rFonts w:ascii="Tahoma" w:eastAsia="Times New Roman" w:hAnsi="Tahoma" w:cs="Tahoma"/>
      <w:sz w:val="16"/>
      <w:szCs w:val="16"/>
      <w:lang w:eastAsia="ru-RU"/>
    </w:rPr>
  </w:style>
  <w:style w:type="paragraph" w:customStyle="1" w:styleId="Default">
    <w:name w:val="Default"/>
    <w:rsid w:val="009B3D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1145CA"/>
    <w:pPr>
      <w:widowControl w:val="0"/>
      <w:suppressAutoHyphens/>
      <w:autoSpaceDE w:val="0"/>
      <w:spacing w:after="0" w:line="240" w:lineRule="auto"/>
    </w:pPr>
    <w:rPr>
      <w:rFonts w:ascii="Arial" w:eastAsia="Calibri"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63784077">
      <w:bodyDiv w:val="1"/>
      <w:marLeft w:val="0"/>
      <w:marRight w:val="0"/>
      <w:marTop w:val="0"/>
      <w:marBottom w:val="0"/>
      <w:divBdr>
        <w:top w:val="none" w:sz="0" w:space="0" w:color="auto"/>
        <w:left w:val="none" w:sz="0" w:space="0" w:color="auto"/>
        <w:bottom w:val="none" w:sz="0" w:space="0" w:color="auto"/>
        <w:right w:val="none" w:sz="0" w:space="0" w:color="auto"/>
      </w:divBdr>
    </w:div>
    <w:div w:id="165946820">
      <w:bodyDiv w:val="1"/>
      <w:marLeft w:val="0"/>
      <w:marRight w:val="0"/>
      <w:marTop w:val="0"/>
      <w:marBottom w:val="0"/>
      <w:divBdr>
        <w:top w:val="none" w:sz="0" w:space="0" w:color="auto"/>
        <w:left w:val="none" w:sz="0" w:space="0" w:color="auto"/>
        <w:bottom w:val="none" w:sz="0" w:space="0" w:color="auto"/>
        <w:right w:val="none" w:sz="0" w:space="0" w:color="auto"/>
      </w:divBdr>
    </w:div>
    <w:div w:id="166558874">
      <w:bodyDiv w:val="1"/>
      <w:marLeft w:val="0"/>
      <w:marRight w:val="0"/>
      <w:marTop w:val="0"/>
      <w:marBottom w:val="0"/>
      <w:divBdr>
        <w:top w:val="none" w:sz="0" w:space="0" w:color="auto"/>
        <w:left w:val="none" w:sz="0" w:space="0" w:color="auto"/>
        <w:bottom w:val="none" w:sz="0" w:space="0" w:color="auto"/>
        <w:right w:val="none" w:sz="0" w:space="0" w:color="auto"/>
      </w:divBdr>
    </w:div>
    <w:div w:id="303119259">
      <w:bodyDiv w:val="1"/>
      <w:marLeft w:val="0"/>
      <w:marRight w:val="0"/>
      <w:marTop w:val="0"/>
      <w:marBottom w:val="0"/>
      <w:divBdr>
        <w:top w:val="none" w:sz="0" w:space="0" w:color="auto"/>
        <w:left w:val="none" w:sz="0" w:space="0" w:color="auto"/>
        <w:bottom w:val="none" w:sz="0" w:space="0" w:color="auto"/>
        <w:right w:val="none" w:sz="0" w:space="0" w:color="auto"/>
      </w:divBdr>
    </w:div>
    <w:div w:id="324894263">
      <w:bodyDiv w:val="1"/>
      <w:marLeft w:val="0"/>
      <w:marRight w:val="0"/>
      <w:marTop w:val="0"/>
      <w:marBottom w:val="0"/>
      <w:divBdr>
        <w:top w:val="none" w:sz="0" w:space="0" w:color="auto"/>
        <w:left w:val="none" w:sz="0" w:space="0" w:color="auto"/>
        <w:bottom w:val="none" w:sz="0" w:space="0" w:color="auto"/>
        <w:right w:val="none" w:sz="0" w:space="0" w:color="auto"/>
      </w:divBdr>
    </w:div>
    <w:div w:id="326204089">
      <w:bodyDiv w:val="1"/>
      <w:marLeft w:val="0"/>
      <w:marRight w:val="0"/>
      <w:marTop w:val="0"/>
      <w:marBottom w:val="0"/>
      <w:divBdr>
        <w:top w:val="none" w:sz="0" w:space="0" w:color="auto"/>
        <w:left w:val="none" w:sz="0" w:space="0" w:color="auto"/>
        <w:bottom w:val="none" w:sz="0" w:space="0" w:color="auto"/>
        <w:right w:val="none" w:sz="0" w:space="0" w:color="auto"/>
      </w:divBdr>
    </w:div>
    <w:div w:id="633755989">
      <w:bodyDiv w:val="1"/>
      <w:marLeft w:val="0"/>
      <w:marRight w:val="0"/>
      <w:marTop w:val="0"/>
      <w:marBottom w:val="0"/>
      <w:divBdr>
        <w:top w:val="none" w:sz="0" w:space="0" w:color="auto"/>
        <w:left w:val="none" w:sz="0" w:space="0" w:color="auto"/>
        <w:bottom w:val="none" w:sz="0" w:space="0" w:color="auto"/>
        <w:right w:val="none" w:sz="0" w:space="0" w:color="auto"/>
      </w:divBdr>
    </w:div>
    <w:div w:id="647173175">
      <w:bodyDiv w:val="1"/>
      <w:marLeft w:val="0"/>
      <w:marRight w:val="0"/>
      <w:marTop w:val="0"/>
      <w:marBottom w:val="0"/>
      <w:divBdr>
        <w:top w:val="none" w:sz="0" w:space="0" w:color="auto"/>
        <w:left w:val="none" w:sz="0" w:space="0" w:color="auto"/>
        <w:bottom w:val="none" w:sz="0" w:space="0" w:color="auto"/>
        <w:right w:val="none" w:sz="0" w:space="0" w:color="auto"/>
      </w:divBdr>
    </w:div>
    <w:div w:id="792865206">
      <w:bodyDiv w:val="1"/>
      <w:marLeft w:val="0"/>
      <w:marRight w:val="0"/>
      <w:marTop w:val="0"/>
      <w:marBottom w:val="0"/>
      <w:divBdr>
        <w:top w:val="none" w:sz="0" w:space="0" w:color="auto"/>
        <w:left w:val="none" w:sz="0" w:space="0" w:color="auto"/>
        <w:bottom w:val="none" w:sz="0" w:space="0" w:color="auto"/>
        <w:right w:val="none" w:sz="0" w:space="0" w:color="auto"/>
      </w:divBdr>
    </w:div>
    <w:div w:id="798257955">
      <w:bodyDiv w:val="1"/>
      <w:marLeft w:val="0"/>
      <w:marRight w:val="0"/>
      <w:marTop w:val="0"/>
      <w:marBottom w:val="0"/>
      <w:divBdr>
        <w:top w:val="none" w:sz="0" w:space="0" w:color="auto"/>
        <w:left w:val="none" w:sz="0" w:space="0" w:color="auto"/>
        <w:bottom w:val="none" w:sz="0" w:space="0" w:color="auto"/>
        <w:right w:val="none" w:sz="0" w:space="0" w:color="auto"/>
      </w:divBdr>
    </w:div>
    <w:div w:id="827788047">
      <w:bodyDiv w:val="1"/>
      <w:marLeft w:val="0"/>
      <w:marRight w:val="0"/>
      <w:marTop w:val="0"/>
      <w:marBottom w:val="0"/>
      <w:divBdr>
        <w:top w:val="none" w:sz="0" w:space="0" w:color="auto"/>
        <w:left w:val="none" w:sz="0" w:space="0" w:color="auto"/>
        <w:bottom w:val="none" w:sz="0" w:space="0" w:color="auto"/>
        <w:right w:val="none" w:sz="0" w:space="0" w:color="auto"/>
      </w:divBdr>
    </w:div>
    <w:div w:id="938952521">
      <w:bodyDiv w:val="1"/>
      <w:marLeft w:val="0"/>
      <w:marRight w:val="0"/>
      <w:marTop w:val="0"/>
      <w:marBottom w:val="0"/>
      <w:divBdr>
        <w:top w:val="none" w:sz="0" w:space="0" w:color="auto"/>
        <w:left w:val="none" w:sz="0" w:space="0" w:color="auto"/>
        <w:bottom w:val="none" w:sz="0" w:space="0" w:color="auto"/>
        <w:right w:val="none" w:sz="0" w:space="0" w:color="auto"/>
      </w:divBdr>
    </w:div>
    <w:div w:id="949897881">
      <w:bodyDiv w:val="1"/>
      <w:marLeft w:val="0"/>
      <w:marRight w:val="0"/>
      <w:marTop w:val="0"/>
      <w:marBottom w:val="0"/>
      <w:divBdr>
        <w:top w:val="none" w:sz="0" w:space="0" w:color="auto"/>
        <w:left w:val="none" w:sz="0" w:space="0" w:color="auto"/>
        <w:bottom w:val="none" w:sz="0" w:space="0" w:color="auto"/>
        <w:right w:val="none" w:sz="0" w:space="0" w:color="auto"/>
      </w:divBdr>
    </w:div>
    <w:div w:id="987129056">
      <w:bodyDiv w:val="1"/>
      <w:marLeft w:val="0"/>
      <w:marRight w:val="0"/>
      <w:marTop w:val="0"/>
      <w:marBottom w:val="0"/>
      <w:divBdr>
        <w:top w:val="none" w:sz="0" w:space="0" w:color="auto"/>
        <w:left w:val="none" w:sz="0" w:space="0" w:color="auto"/>
        <w:bottom w:val="none" w:sz="0" w:space="0" w:color="auto"/>
        <w:right w:val="none" w:sz="0" w:space="0" w:color="auto"/>
      </w:divBdr>
    </w:div>
    <w:div w:id="1219323088">
      <w:bodyDiv w:val="1"/>
      <w:marLeft w:val="0"/>
      <w:marRight w:val="0"/>
      <w:marTop w:val="0"/>
      <w:marBottom w:val="0"/>
      <w:divBdr>
        <w:top w:val="none" w:sz="0" w:space="0" w:color="auto"/>
        <w:left w:val="none" w:sz="0" w:space="0" w:color="auto"/>
        <w:bottom w:val="none" w:sz="0" w:space="0" w:color="auto"/>
        <w:right w:val="none" w:sz="0" w:space="0" w:color="auto"/>
      </w:divBdr>
    </w:div>
    <w:div w:id="1255674627">
      <w:bodyDiv w:val="1"/>
      <w:marLeft w:val="0"/>
      <w:marRight w:val="0"/>
      <w:marTop w:val="0"/>
      <w:marBottom w:val="0"/>
      <w:divBdr>
        <w:top w:val="none" w:sz="0" w:space="0" w:color="auto"/>
        <w:left w:val="none" w:sz="0" w:space="0" w:color="auto"/>
        <w:bottom w:val="none" w:sz="0" w:space="0" w:color="auto"/>
        <w:right w:val="none" w:sz="0" w:space="0" w:color="auto"/>
      </w:divBdr>
    </w:div>
    <w:div w:id="1355961855">
      <w:bodyDiv w:val="1"/>
      <w:marLeft w:val="0"/>
      <w:marRight w:val="0"/>
      <w:marTop w:val="0"/>
      <w:marBottom w:val="0"/>
      <w:divBdr>
        <w:top w:val="none" w:sz="0" w:space="0" w:color="auto"/>
        <w:left w:val="none" w:sz="0" w:space="0" w:color="auto"/>
        <w:bottom w:val="none" w:sz="0" w:space="0" w:color="auto"/>
        <w:right w:val="none" w:sz="0" w:space="0" w:color="auto"/>
      </w:divBdr>
    </w:div>
    <w:div w:id="1388337001">
      <w:bodyDiv w:val="1"/>
      <w:marLeft w:val="0"/>
      <w:marRight w:val="0"/>
      <w:marTop w:val="0"/>
      <w:marBottom w:val="0"/>
      <w:divBdr>
        <w:top w:val="none" w:sz="0" w:space="0" w:color="auto"/>
        <w:left w:val="none" w:sz="0" w:space="0" w:color="auto"/>
        <w:bottom w:val="none" w:sz="0" w:space="0" w:color="auto"/>
        <w:right w:val="none" w:sz="0" w:space="0" w:color="auto"/>
      </w:divBdr>
    </w:div>
    <w:div w:id="1433165939">
      <w:bodyDiv w:val="1"/>
      <w:marLeft w:val="0"/>
      <w:marRight w:val="0"/>
      <w:marTop w:val="0"/>
      <w:marBottom w:val="0"/>
      <w:divBdr>
        <w:top w:val="none" w:sz="0" w:space="0" w:color="auto"/>
        <w:left w:val="none" w:sz="0" w:space="0" w:color="auto"/>
        <w:bottom w:val="none" w:sz="0" w:space="0" w:color="auto"/>
        <w:right w:val="none" w:sz="0" w:space="0" w:color="auto"/>
      </w:divBdr>
    </w:div>
    <w:div w:id="1640380927">
      <w:bodyDiv w:val="1"/>
      <w:marLeft w:val="0"/>
      <w:marRight w:val="0"/>
      <w:marTop w:val="0"/>
      <w:marBottom w:val="0"/>
      <w:divBdr>
        <w:top w:val="none" w:sz="0" w:space="0" w:color="auto"/>
        <w:left w:val="none" w:sz="0" w:space="0" w:color="auto"/>
        <w:bottom w:val="none" w:sz="0" w:space="0" w:color="auto"/>
        <w:right w:val="none" w:sz="0" w:space="0" w:color="auto"/>
      </w:divBdr>
    </w:div>
    <w:div w:id="1846507615">
      <w:bodyDiv w:val="1"/>
      <w:marLeft w:val="0"/>
      <w:marRight w:val="0"/>
      <w:marTop w:val="0"/>
      <w:marBottom w:val="0"/>
      <w:divBdr>
        <w:top w:val="none" w:sz="0" w:space="0" w:color="auto"/>
        <w:left w:val="none" w:sz="0" w:space="0" w:color="auto"/>
        <w:bottom w:val="none" w:sz="0" w:space="0" w:color="auto"/>
        <w:right w:val="none" w:sz="0" w:space="0" w:color="auto"/>
      </w:divBdr>
    </w:div>
    <w:div w:id="1854488384">
      <w:bodyDiv w:val="1"/>
      <w:marLeft w:val="0"/>
      <w:marRight w:val="0"/>
      <w:marTop w:val="0"/>
      <w:marBottom w:val="0"/>
      <w:divBdr>
        <w:top w:val="none" w:sz="0" w:space="0" w:color="auto"/>
        <w:left w:val="none" w:sz="0" w:space="0" w:color="auto"/>
        <w:bottom w:val="none" w:sz="0" w:space="0" w:color="auto"/>
        <w:right w:val="none" w:sz="0" w:space="0" w:color="auto"/>
      </w:divBdr>
    </w:div>
    <w:div w:id="1859197312">
      <w:bodyDiv w:val="1"/>
      <w:marLeft w:val="0"/>
      <w:marRight w:val="0"/>
      <w:marTop w:val="0"/>
      <w:marBottom w:val="0"/>
      <w:divBdr>
        <w:top w:val="none" w:sz="0" w:space="0" w:color="auto"/>
        <w:left w:val="none" w:sz="0" w:space="0" w:color="auto"/>
        <w:bottom w:val="none" w:sz="0" w:space="0" w:color="auto"/>
        <w:right w:val="none" w:sz="0" w:space="0" w:color="auto"/>
      </w:divBdr>
    </w:div>
    <w:div w:id="1874658422">
      <w:bodyDiv w:val="1"/>
      <w:marLeft w:val="0"/>
      <w:marRight w:val="0"/>
      <w:marTop w:val="0"/>
      <w:marBottom w:val="0"/>
      <w:divBdr>
        <w:top w:val="none" w:sz="0" w:space="0" w:color="auto"/>
        <w:left w:val="none" w:sz="0" w:space="0" w:color="auto"/>
        <w:bottom w:val="none" w:sz="0" w:space="0" w:color="auto"/>
        <w:right w:val="none" w:sz="0" w:space="0" w:color="auto"/>
      </w:divBdr>
    </w:div>
    <w:div w:id="2016103595">
      <w:bodyDiv w:val="1"/>
      <w:marLeft w:val="0"/>
      <w:marRight w:val="0"/>
      <w:marTop w:val="0"/>
      <w:marBottom w:val="0"/>
      <w:divBdr>
        <w:top w:val="none" w:sz="0" w:space="0" w:color="auto"/>
        <w:left w:val="none" w:sz="0" w:space="0" w:color="auto"/>
        <w:bottom w:val="none" w:sz="0" w:space="0" w:color="auto"/>
        <w:right w:val="none" w:sz="0" w:space="0" w:color="auto"/>
      </w:divBdr>
    </w:div>
    <w:div w:id="2045396710">
      <w:bodyDiv w:val="1"/>
      <w:marLeft w:val="0"/>
      <w:marRight w:val="0"/>
      <w:marTop w:val="0"/>
      <w:marBottom w:val="0"/>
      <w:divBdr>
        <w:top w:val="none" w:sz="0" w:space="0" w:color="auto"/>
        <w:left w:val="none" w:sz="0" w:space="0" w:color="auto"/>
        <w:bottom w:val="none" w:sz="0" w:space="0" w:color="auto"/>
        <w:right w:val="none" w:sz="0" w:space="0" w:color="auto"/>
      </w:divBdr>
    </w:div>
    <w:div w:id="2047027212">
      <w:bodyDiv w:val="1"/>
      <w:marLeft w:val="0"/>
      <w:marRight w:val="0"/>
      <w:marTop w:val="0"/>
      <w:marBottom w:val="0"/>
      <w:divBdr>
        <w:top w:val="none" w:sz="0" w:space="0" w:color="auto"/>
        <w:left w:val="none" w:sz="0" w:space="0" w:color="auto"/>
        <w:bottom w:val="none" w:sz="0" w:space="0" w:color="auto"/>
        <w:right w:val="none" w:sz="0" w:space="0" w:color="auto"/>
      </w:divBdr>
    </w:div>
    <w:div w:id="20561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244879D330EAC115D7F92E69B1F193835DA9BF62DA2CC768762B7460B01F0E829DCFC0715C405B946217B4BE6D74AE0AB10CE94AE57E0733FEFC37667K0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B349-999D-4CDA-BEB9-A0BA6E5F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Ляпина Татьяна Владимировна</dc:creator>
  <cp:lastModifiedBy>AKorovinskaya</cp:lastModifiedBy>
  <cp:revision>8</cp:revision>
  <cp:lastPrinted>2025-03-07T10:58:00Z</cp:lastPrinted>
  <dcterms:created xsi:type="dcterms:W3CDTF">2025-03-06T08:29:00Z</dcterms:created>
  <dcterms:modified xsi:type="dcterms:W3CDTF">2025-03-10T08:08:00Z</dcterms:modified>
</cp:coreProperties>
</file>