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A6912">
        <w:rPr>
          <w:b/>
          <w:bCs/>
          <w:color w:val="000000"/>
          <w:sz w:val="28"/>
          <w:szCs w:val="28"/>
        </w:rPr>
        <w:t>Новые правила оплаты выходных дней для ухода за детьми-инвалидами.</w:t>
      </w:r>
    </w:p>
    <w:p w:rsidR="005D40BD" w:rsidRPr="005A6912" w:rsidRDefault="005D40BD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Постановлением Правительства Российской Федерации от 09.08.2021 №1320 утвержден новый порядок возмещения из Фонда социального страхования России расходов работодателя на оплату дополнительных выходных дней для ухода за детьми-инвалидами, который вступил в силу с января 2022 года.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Как и ранее для возмещения указанных расходов страхователю необходимо предоставить в Фонд: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- заявление о возмещении расходов по форме, утверждаемой Фондом;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- заверенную копию приказа о предоставлении дополнительных выходных дней одному из родителей (опекуну, попечителю) для ухода за детьми-инвалидами.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денежные средства на расчетный счет страхователя.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В новом порядке изложены положения, касающиеся возможного отказа в возмещении расходов. Так, в качестве оснований для отказа предусмотрено обнаружение в ходе проверки Фондом того факта, что расходы на оплату дополнительных выходных дней для ухода за детьми-инвалидами: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- произведены с нарушением закона;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- не подтверждены документально;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- произведены на основании неправильно оформленных документов.</w:t>
      </w:r>
    </w:p>
    <w:p w:rsidR="005A6912" w:rsidRPr="005A6912" w:rsidRDefault="005A6912" w:rsidP="005A69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6912">
        <w:rPr>
          <w:color w:val="000000"/>
          <w:sz w:val="28"/>
          <w:szCs w:val="28"/>
        </w:rPr>
        <w:t>Мотивированное решение об отказе в возмещении таких расходов выносится территориальным органом Фонда в течение 10 календарных дней со дня поступления заявления страхователя.</w:t>
      </w:r>
    </w:p>
    <w:p w:rsidR="00916947" w:rsidRPr="005A6912" w:rsidRDefault="00916947" w:rsidP="005A69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947" w:rsidRPr="005A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12"/>
    <w:rsid w:val="005A6912"/>
    <w:rsid w:val="005D40BD"/>
    <w:rsid w:val="009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037B"/>
  <w15:docId w15:val="{C20EC37A-79A7-4358-9A13-EF18393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2022-03-09T16:47:00Z</dcterms:created>
  <dcterms:modified xsi:type="dcterms:W3CDTF">2022-03-10T13:30:00Z</dcterms:modified>
</cp:coreProperties>
</file>