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2E" w:rsidRPr="008C04AF" w:rsidRDefault="0087722E" w:rsidP="0087722E">
      <w:pPr>
        <w:jc w:val="center"/>
        <w:rPr>
          <w:b/>
          <w:sz w:val="28"/>
          <w:szCs w:val="28"/>
        </w:rPr>
      </w:pPr>
      <w:r w:rsidRPr="008C04AF">
        <w:rPr>
          <w:b/>
          <w:sz w:val="28"/>
          <w:szCs w:val="28"/>
        </w:rPr>
        <w:t>Администрация</w:t>
      </w:r>
    </w:p>
    <w:p w:rsidR="0087722E" w:rsidRPr="008C04AF" w:rsidRDefault="0087722E" w:rsidP="0087722E">
      <w:pPr>
        <w:jc w:val="center"/>
        <w:rPr>
          <w:b/>
          <w:sz w:val="28"/>
          <w:szCs w:val="28"/>
        </w:rPr>
      </w:pPr>
      <w:r w:rsidRPr="008C04AF">
        <w:rPr>
          <w:b/>
          <w:sz w:val="28"/>
          <w:szCs w:val="28"/>
        </w:rPr>
        <w:t>Шенкурского муниципального района</w:t>
      </w:r>
    </w:p>
    <w:p w:rsidR="0087722E" w:rsidRPr="008C04AF" w:rsidRDefault="0087722E" w:rsidP="0087722E">
      <w:pPr>
        <w:jc w:val="center"/>
        <w:rPr>
          <w:b/>
          <w:sz w:val="28"/>
          <w:szCs w:val="28"/>
        </w:rPr>
      </w:pPr>
      <w:r w:rsidRPr="008C04AF">
        <w:rPr>
          <w:b/>
          <w:sz w:val="28"/>
          <w:szCs w:val="28"/>
        </w:rPr>
        <w:t>Архангельской области</w:t>
      </w:r>
    </w:p>
    <w:p w:rsidR="0087722E" w:rsidRPr="008C04AF" w:rsidRDefault="0087722E" w:rsidP="0087722E">
      <w:pPr>
        <w:rPr>
          <w:sz w:val="28"/>
          <w:szCs w:val="28"/>
        </w:rPr>
      </w:pPr>
    </w:p>
    <w:p w:rsidR="0087722E" w:rsidRPr="008C04AF" w:rsidRDefault="0087722E" w:rsidP="0087722E">
      <w:pPr>
        <w:jc w:val="center"/>
        <w:rPr>
          <w:b/>
          <w:sz w:val="28"/>
          <w:szCs w:val="28"/>
        </w:rPr>
      </w:pPr>
      <w:proofErr w:type="gramStart"/>
      <w:r w:rsidRPr="008C04AF">
        <w:rPr>
          <w:b/>
          <w:sz w:val="28"/>
          <w:szCs w:val="28"/>
        </w:rPr>
        <w:t>П</w:t>
      </w:r>
      <w:proofErr w:type="gramEnd"/>
      <w:r w:rsidRPr="008C04AF">
        <w:rPr>
          <w:b/>
          <w:sz w:val="28"/>
          <w:szCs w:val="28"/>
        </w:rPr>
        <w:t xml:space="preserve"> О С Т А Н О В Л Е Н И Е</w:t>
      </w:r>
    </w:p>
    <w:p w:rsidR="0087722E" w:rsidRPr="008C04AF" w:rsidRDefault="0087722E" w:rsidP="0087722E">
      <w:pPr>
        <w:rPr>
          <w:sz w:val="28"/>
          <w:szCs w:val="28"/>
        </w:rPr>
      </w:pPr>
    </w:p>
    <w:p w:rsidR="0087722E" w:rsidRPr="008C04AF" w:rsidRDefault="0087722E" w:rsidP="0087722E">
      <w:pPr>
        <w:rPr>
          <w:sz w:val="28"/>
          <w:szCs w:val="28"/>
        </w:rPr>
      </w:pPr>
    </w:p>
    <w:p w:rsidR="0087722E" w:rsidRPr="008C04AF" w:rsidRDefault="0087722E" w:rsidP="0087722E">
      <w:pPr>
        <w:jc w:val="center"/>
        <w:rPr>
          <w:sz w:val="28"/>
          <w:szCs w:val="28"/>
        </w:rPr>
      </w:pPr>
      <w:r w:rsidRPr="008C04AF">
        <w:rPr>
          <w:sz w:val="28"/>
          <w:szCs w:val="28"/>
        </w:rPr>
        <w:t>от «</w:t>
      </w:r>
      <w:r w:rsidR="00C80036" w:rsidRPr="008C04AF">
        <w:rPr>
          <w:sz w:val="28"/>
          <w:szCs w:val="28"/>
          <w:u w:val="single"/>
        </w:rPr>
        <w:t>23</w:t>
      </w:r>
      <w:r w:rsidRPr="008C04AF">
        <w:rPr>
          <w:sz w:val="28"/>
          <w:szCs w:val="28"/>
        </w:rPr>
        <w:t xml:space="preserve">» </w:t>
      </w:r>
      <w:r w:rsidR="00C80036" w:rsidRPr="008C04AF">
        <w:rPr>
          <w:sz w:val="28"/>
          <w:szCs w:val="28"/>
        </w:rPr>
        <w:t xml:space="preserve">сентября </w:t>
      </w:r>
      <w:r w:rsidRPr="008C04AF">
        <w:rPr>
          <w:sz w:val="28"/>
          <w:szCs w:val="28"/>
        </w:rPr>
        <w:t xml:space="preserve">2021 г.   № </w:t>
      </w:r>
      <w:r w:rsidR="00C80036" w:rsidRPr="008C04AF">
        <w:rPr>
          <w:sz w:val="28"/>
          <w:szCs w:val="28"/>
        </w:rPr>
        <w:tab/>
      </w:r>
      <w:r w:rsidR="00C80036" w:rsidRPr="008C04AF">
        <w:rPr>
          <w:sz w:val="28"/>
          <w:szCs w:val="28"/>
          <w:u w:val="single"/>
        </w:rPr>
        <w:t>463</w:t>
      </w:r>
      <w:r w:rsidRPr="008C04AF">
        <w:rPr>
          <w:sz w:val="28"/>
          <w:szCs w:val="28"/>
        </w:rPr>
        <w:t>- па</w:t>
      </w:r>
    </w:p>
    <w:p w:rsidR="0087722E" w:rsidRPr="008C04AF" w:rsidRDefault="0087722E" w:rsidP="0087722E">
      <w:pPr>
        <w:jc w:val="center"/>
        <w:rPr>
          <w:sz w:val="28"/>
          <w:szCs w:val="28"/>
        </w:rPr>
      </w:pPr>
    </w:p>
    <w:p w:rsidR="0087722E" w:rsidRPr="008C04AF" w:rsidRDefault="0087722E" w:rsidP="0087722E">
      <w:pPr>
        <w:jc w:val="center"/>
        <w:rPr>
          <w:sz w:val="28"/>
          <w:szCs w:val="28"/>
        </w:rPr>
      </w:pPr>
    </w:p>
    <w:p w:rsidR="0087722E" w:rsidRPr="008C04AF" w:rsidRDefault="0087722E" w:rsidP="0087722E">
      <w:pPr>
        <w:jc w:val="center"/>
      </w:pPr>
      <w:r w:rsidRPr="008C04AF">
        <w:t>г. Шенкурск</w:t>
      </w:r>
    </w:p>
    <w:p w:rsidR="0087722E" w:rsidRPr="008C04AF" w:rsidRDefault="0087722E" w:rsidP="0087722E">
      <w:pPr>
        <w:jc w:val="center"/>
        <w:rPr>
          <w:sz w:val="28"/>
          <w:szCs w:val="28"/>
        </w:rPr>
      </w:pPr>
    </w:p>
    <w:p w:rsidR="00FB471B" w:rsidRPr="008C04AF" w:rsidRDefault="00FB471B" w:rsidP="00561AC6">
      <w:pPr>
        <w:jc w:val="center"/>
        <w:rPr>
          <w:b/>
          <w:sz w:val="28"/>
          <w:szCs w:val="28"/>
        </w:rPr>
      </w:pPr>
    </w:p>
    <w:p w:rsidR="005E5FC0" w:rsidRPr="008C04AF" w:rsidRDefault="005E5FC0" w:rsidP="001E54D3">
      <w:pPr>
        <w:jc w:val="center"/>
        <w:rPr>
          <w:b/>
          <w:sz w:val="28"/>
          <w:szCs w:val="28"/>
        </w:rPr>
      </w:pPr>
      <w:r w:rsidRPr="008C04AF">
        <w:rPr>
          <w:b/>
          <w:sz w:val="28"/>
          <w:szCs w:val="28"/>
        </w:rPr>
        <w:t>Об утверждении</w:t>
      </w:r>
      <w:r w:rsidR="00561AC6" w:rsidRPr="008C04AF">
        <w:rPr>
          <w:b/>
          <w:sz w:val="28"/>
          <w:szCs w:val="28"/>
        </w:rPr>
        <w:t xml:space="preserve"> </w:t>
      </w:r>
      <w:r w:rsidRPr="008C04AF">
        <w:rPr>
          <w:b/>
          <w:sz w:val="28"/>
          <w:szCs w:val="28"/>
        </w:rPr>
        <w:t>муниципальной программы</w:t>
      </w:r>
      <w:r w:rsidR="00561AC6" w:rsidRPr="008C04AF">
        <w:rPr>
          <w:b/>
          <w:sz w:val="28"/>
          <w:szCs w:val="28"/>
        </w:rPr>
        <w:t xml:space="preserve"> </w:t>
      </w:r>
    </w:p>
    <w:p w:rsidR="005E5FC0" w:rsidRPr="008C04AF" w:rsidRDefault="005E5FC0" w:rsidP="001E54D3">
      <w:pPr>
        <w:jc w:val="center"/>
        <w:rPr>
          <w:b/>
          <w:sz w:val="28"/>
          <w:szCs w:val="28"/>
        </w:rPr>
      </w:pPr>
      <w:r w:rsidRPr="008C04AF">
        <w:rPr>
          <w:b/>
          <w:sz w:val="28"/>
          <w:szCs w:val="28"/>
        </w:rPr>
        <w:t>Шенкурск</w:t>
      </w:r>
      <w:r w:rsidR="0087722E" w:rsidRPr="008C04AF">
        <w:rPr>
          <w:b/>
          <w:sz w:val="28"/>
          <w:szCs w:val="28"/>
        </w:rPr>
        <w:t>ого</w:t>
      </w:r>
      <w:r w:rsidRPr="008C04AF">
        <w:rPr>
          <w:b/>
          <w:sz w:val="28"/>
          <w:szCs w:val="28"/>
        </w:rPr>
        <w:t xml:space="preserve"> муниципальн</w:t>
      </w:r>
      <w:r w:rsidR="0087722E" w:rsidRPr="008C04AF">
        <w:rPr>
          <w:b/>
          <w:sz w:val="28"/>
          <w:szCs w:val="28"/>
        </w:rPr>
        <w:t>ого</w:t>
      </w:r>
      <w:r w:rsidRPr="008C04AF">
        <w:rPr>
          <w:b/>
          <w:sz w:val="28"/>
          <w:szCs w:val="28"/>
        </w:rPr>
        <w:t xml:space="preserve"> район</w:t>
      </w:r>
      <w:r w:rsidR="0087722E" w:rsidRPr="008C04AF">
        <w:rPr>
          <w:b/>
          <w:sz w:val="28"/>
          <w:szCs w:val="28"/>
        </w:rPr>
        <w:t>а Архангельской области</w:t>
      </w:r>
    </w:p>
    <w:p w:rsidR="00561AC6" w:rsidRPr="008C04AF" w:rsidRDefault="00561AC6" w:rsidP="001E54D3">
      <w:pPr>
        <w:jc w:val="center"/>
        <w:rPr>
          <w:b/>
          <w:sz w:val="28"/>
          <w:szCs w:val="28"/>
        </w:rPr>
      </w:pPr>
      <w:r w:rsidRPr="008C04AF">
        <w:rPr>
          <w:b/>
          <w:sz w:val="28"/>
          <w:szCs w:val="28"/>
        </w:rPr>
        <w:t>«</w:t>
      </w:r>
      <w:r w:rsidR="0087722E" w:rsidRPr="008C04AF">
        <w:rPr>
          <w:b/>
          <w:sz w:val="28"/>
          <w:szCs w:val="28"/>
        </w:rPr>
        <w:t>Обеспечение жильем молодых семей</w:t>
      </w:r>
      <w:r w:rsidR="00741A16" w:rsidRPr="008C04AF">
        <w:rPr>
          <w:b/>
          <w:sz w:val="28"/>
          <w:szCs w:val="28"/>
        </w:rPr>
        <w:t>»</w:t>
      </w:r>
    </w:p>
    <w:p w:rsidR="00561AC6" w:rsidRPr="008C04AF" w:rsidRDefault="00561AC6" w:rsidP="00561AC6">
      <w:pPr>
        <w:jc w:val="center"/>
        <w:rPr>
          <w:b/>
          <w:sz w:val="28"/>
          <w:szCs w:val="28"/>
        </w:rPr>
      </w:pPr>
    </w:p>
    <w:p w:rsidR="0087722E" w:rsidRPr="008C04AF" w:rsidRDefault="0087722E" w:rsidP="00561AC6">
      <w:pPr>
        <w:jc w:val="center"/>
        <w:rPr>
          <w:b/>
          <w:sz w:val="28"/>
          <w:szCs w:val="28"/>
        </w:rPr>
      </w:pPr>
    </w:p>
    <w:p w:rsidR="00561AC6" w:rsidRPr="008C04AF" w:rsidRDefault="005E5FC0" w:rsidP="005E5FC0">
      <w:pPr>
        <w:spacing w:line="276" w:lineRule="auto"/>
        <w:ind w:firstLine="708"/>
        <w:jc w:val="both"/>
        <w:rPr>
          <w:sz w:val="28"/>
          <w:szCs w:val="28"/>
        </w:rPr>
      </w:pPr>
      <w:r w:rsidRPr="008C04AF">
        <w:rPr>
          <w:sz w:val="28"/>
          <w:szCs w:val="28"/>
        </w:rPr>
        <w:t xml:space="preserve">В соответствии с постановлением администрации МО «Шенкурский муниципальный район» от </w:t>
      </w:r>
      <w:r w:rsidR="00741A16" w:rsidRPr="008C04AF">
        <w:rPr>
          <w:sz w:val="28"/>
          <w:szCs w:val="28"/>
        </w:rPr>
        <w:t xml:space="preserve">29 декабря 2016 года </w:t>
      </w:r>
      <w:r w:rsidRPr="008C04AF">
        <w:rPr>
          <w:sz w:val="28"/>
          <w:szCs w:val="28"/>
        </w:rPr>
        <w:t xml:space="preserve"> №</w:t>
      </w:r>
      <w:r w:rsidR="00741A16" w:rsidRPr="008C04AF">
        <w:rPr>
          <w:sz w:val="28"/>
          <w:szCs w:val="28"/>
        </w:rPr>
        <w:t xml:space="preserve"> 1185</w:t>
      </w:r>
      <w:r w:rsidRPr="008C04AF">
        <w:rPr>
          <w:sz w:val="28"/>
          <w:szCs w:val="28"/>
        </w:rPr>
        <w:t>-па «Об утверждении Порядка разработки и реализации муниципальных программ МО «Шенкурский муниципальный район»</w:t>
      </w:r>
      <w:r w:rsidR="00741A16" w:rsidRPr="008C04AF">
        <w:rPr>
          <w:sz w:val="28"/>
          <w:szCs w:val="28"/>
        </w:rPr>
        <w:t xml:space="preserve"> и МО «Шенкурское», </w:t>
      </w:r>
      <w:r w:rsidRPr="008C04AF">
        <w:rPr>
          <w:sz w:val="28"/>
          <w:szCs w:val="28"/>
        </w:rPr>
        <w:t xml:space="preserve"> администрация Шенкурск</w:t>
      </w:r>
      <w:r w:rsidR="0087722E" w:rsidRPr="008C04AF">
        <w:rPr>
          <w:sz w:val="28"/>
          <w:szCs w:val="28"/>
        </w:rPr>
        <w:t>ого</w:t>
      </w:r>
      <w:r w:rsidRPr="008C04AF">
        <w:rPr>
          <w:sz w:val="28"/>
          <w:szCs w:val="28"/>
        </w:rPr>
        <w:t xml:space="preserve"> муниципальн</w:t>
      </w:r>
      <w:r w:rsidR="0087722E" w:rsidRPr="008C04AF">
        <w:rPr>
          <w:sz w:val="28"/>
          <w:szCs w:val="28"/>
        </w:rPr>
        <w:t>ого района</w:t>
      </w:r>
      <w:r w:rsidRPr="008C04AF">
        <w:rPr>
          <w:sz w:val="28"/>
          <w:szCs w:val="28"/>
        </w:rPr>
        <w:t xml:space="preserve"> </w:t>
      </w:r>
      <w:r w:rsidR="00741A16" w:rsidRPr="008C04AF">
        <w:rPr>
          <w:sz w:val="28"/>
          <w:szCs w:val="28"/>
        </w:rPr>
        <w:t xml:space="preserve">Архангельской области </w:t>
      </w:r>
      <w:proofErr w:type="spellStart"/>
      <w:proofErr w:type="gramStart"/>
      <w:r w:rsidRPr="008C04AF">
        <w:rPr>
          <w:b/>
          <w:sz w:val="28"/>
          <w:szCs w:val="28"/>
        </w:rPr>
        <w:t>п</w:t>
      </w:r>
      <w:proofErr w:type="spellEnd"/>
      <w:proofErr w:type="gramEnd"/>
      <w:r w:rsidR="00741A16" w:rsidRPr="008C04AF">
        <w:rPr>
          <w:b/>
          <w:sz w:val="28"/>
          <w:szCs w:val="28"/>
        </w:rPr>
        <w:t xml:space="preserve"> </w:t>
      </w:r>
      <w:r w:rsidRPr="008C04AF">
        <w:rPr>
          <w:b/>
          <w:sz w:val="28"/>
          <w:szCs w:val="28"/>
        </w:rPr>
        <w:t>о</w:t>
      </w:r>
      <w:r w:rsidR="00741A16" w:rsidRPr="008C04AF">
        <w:rPr>
          <w:b/>
          <w:sz w:val="28"/>
          <w:szCs w:val="28"/>
        </w:rPr>
        <w:t xml:space="preserve"> </w:t>
      </w:r>
      <w:r w:rsidRPr="008C04AF">
        <w:rPr>
          <w:b/>
          <w:sz w:val="28"/>
          <w:szCs w:val="28"/>
        </w:rPr>
        <w:t>с</w:t>
      </w:r>
      <w:r w:rsidR="00741A16" w:rsidRPr="008C04AF">
        <w:rPr>
          <w:b/>
          <w:sz w:val="28"/>
          <w:szCs w:val="28"/>
        </w:rPr>
        <w:t xml:space="preserve"> </w:t>
      </w:r>
      <w:r w:rsidRPr="008C04AF">
        <w:rPr>
          <w:b/>
          <w:sz w:val="28"/>
          <w:szCs w:val="28"/>
        </w:rPr>
        <w:t>т</w:t>
      </w:r>
      <w:r w:rsidR="00741A16" w:rsidRPr="008C04AF">
        <w:rPr>
          <w:b/>
          <w:sz w:val="28"/>
          <w:szCs w:val="28"/>
        </w:rPr>
        <w:t xml:space="preserve"> </w:t>
      </w:r>
      <w:r w:rsidRPr="008C04AF">
        <w:rPr>
          <w:b/>
          <w:sz w:val="28"/>
          <w:szCs w:val="28"/>
        </w:rPr>
        <w:t>а</w:t>
      </w:r>
      <w:r w:rsidR="00741A16" w:rsidRPr="008C04AF">
        <w:rPr>
          <w:b/>
          <w:sz w:val="28"/>
          <w:szCs w:val="28"/>
        </w:rPr>
        <w:t xml:space="preserve"> </w:t>
      </w:r>
      <w:proofErr w:type="spellStart"/>
      <w:r w:rsidRPr="008C04AF">
        <w:rPr>
          <w:b/>
          <w:sz w:val="28"/>
          <w:szCs w:val="28"/>
        </w:rPr>
        <w:t>н</w:t>
      </w:r>
      <w:proofErr w:type="spellEnd"/>
      <w:r w:rsidR="00741A16" w:rsidRPr="008C04AF">
        <w:rPr>
          <w:b/>
          <w:sz w:val="28"/>
          <w:szCs w:val="28"/>
        </w:rPr>
        <w:t xml:space="preserve"> </w:t>
      </w:r>
      <w:r w:rsidRPr="008C04AF">
        <w:rPr>
          <w:b/>
          <w:sz w:val="28"/>
          <w:szCs w:val="28"/>
        </w:rPr>
        <w:t>о</w:t>
      </w:r>
      <w:r w:rsidR="00741A16" w:rsidRPr="008C04AF">
        <w:rPr>
          <w:b/>
          <w:sz w:val="28"/>
          <w:szCs w:val="28"/>
        </w:rPr>
        <w:t xml:space="preserve"> </w:t>
      </w:r>
      <w:r w:rsidRPr="008C04AF">
        <w:rPr>
          <w:b/>
          <w:sz w:val="28"/>
          <w:szCs w:val="28"/>
        </w:rPr>
        <w:t>в</w:t>
      </w:r>
      <w:r w:rsidR="00741A16" w:rsidRPr="008C04AF">
        <w:rPr>
          <w:b/>
          <w:sz w:val="28"/>
          <w:szCs w:val="28"/>
        </w:rPr>
        <w:t xml:space="preserve"> </w:t>
      </w:r>
      <w:r w:rsidRPr="008C04AF">
        <w:rPr>
          <w:b/>
          <w:sz w:val="28"/>
          <w:szCs w:val="28"/>
        </w:rPr>
        <w:t>л</w:t>
      </w:r>
      <w:r w:rsidR="00741A16" w:rsidRPr="008C04AF">
        <w:rPr>
          <w:b/>
          <w:sz w:val="28"/>
          <w:szCs w:val="28"/>
        </w:rPr>
        <w:t xml:space="preserve"> </w:t>
      </w:r>
      <w:r w:rsidRPr="008C04AF">
        <w:rPr>
          <w:b/>
          <w:sz w:val="28"/>
          <w:szCs w:val="28"/>
        </w:rPr>
        <w:t>я</w:t>
      </w:r>
      <w:r w:rsidR="00741A16" w:rsidRPr="008C04AF">
        <w:rPr>
          <w:b/>
          <w:sz w:val="28"/>
          <w:szCs w:val="28"/>
        </w:rPr>
        <w:t xml:space="preserve"> </w:t>
      </w:r>
      <w:r w:rsidRPr="008C04AF">
        <w:rPr>
          <w:b/>
          <w:sz w:val="28"/>
          <w:szCs w:val="28"/>
        </w:rPr>
        <w:t>е</w:t>
      </w:r>
      <w:r w:rsidR="00741A16" w:rsidRPr="008C04AF">
        <w:rPr>
          <w:b/>
          <w:sz w:val="28"/>
          <w:szCs w:val="28"/>
        </w:rPr>
        <w:t xml:space="preserve"> </w:t>
      </w:r>
      <w:r w:rsidRPr="008C04AF">
        <w:rPr>
          <w:b/>
          <w:sz w:val="28"/>
          <w:szCs w:val="28"/>
        </w:rPr>
        <w:t>т:</w:t>
      </w:r>
    </w:p>
    <w:p w:rsidR="00561AC6" w:rsidRPr="008C04AF" w:rsidRDefault="005E5FC0" w:rsidP="0087722E">
      <w:pPr>
        <w:pStyle w:val="a4"/>
        <w:numPr>
          <w:ilvl w:val="0"/>
          <w:numId w:val="2"/>
        </w:numPr>
        <w:ind w:left="0" w:firstLine="708"/>
        <w:jc w:val="both"/>
        <w:rPr>
          <w:sz w:val="28"/>
          <w:szCs w:val="28"/>
        </w:rPr>
      </w:pPr>
      <w:r w:rsidRPr="008C04AF">
        <w:rPr>
          <w:sz w:val="28"/>
          <w:szCs w:val="28"/>
        </w:rPr>
        <w:t>Утвердить прилагаемую муниципальную программу</w:t>
      </w:r>
      <w:r w:rsidR="00561AC6" w:rsidRPr="008C04AF">
        <w:rPr>
          <w:sz w:val="28"/>
          <w:szCs w:val="28"/>
        </w:rPr>
        <w:t xml:space="preserve"> </w:t>
      </w:r>
      <w:r w:rsidR="0087722E" w:rsidRPr="008C04AF">
        <w:rPr>
          <w:sz w:val="28"/>
          <w:szCs w:val="28"/>
        </w:rPr>
        <w:t>Шенкурского муниципального района Архангельской области «Обеспечение жильем молодых семей».</w:t>
      </w:r>
    </w:p>
    <w:p w:rsidR="00972C0F" w:rsidRPr="008C04AF" w:rsidRDefault="002251DD" w:rsidP="0087722E">
      <w:pPr>
        <w:pStyle w:val="a4"/>
        <w:numPr>
          <w:ilvl w:val="0"/>
          <w:numId w:val="2"/>
        </w:numPr>
        <w:spacing w:line="276" w:lineRule="auto"/>
        <w:ind w:left="0" w:firstLine="708"/>
        <w:jc w:val="both"/>
        <w:rPr>
          <w:sz w:val="28"/>
          <w:szCs w:val="28"/>
        </w:rPr>
      </w:pPr>
      <w:r w:rsidRPr="008C04AF">
        <w:rPr>
          <w:sz w:val="28"/>
          <w:szCs w:val="28"/>
        </w:rPr>
        <w:t>Настоящее постановление вступает в силу со дня</w:t>
      </w:r>
      <w:r w:rsidR="00972C0F" w:rsidRPr="008C04AF">
        <w:rPr>
          <w:sz w:val="28"/>
          <w:szCs w:val="28"/>
        </w:rPr>
        <w:t xml:space="preserve"> его официального опубликования.</w:t>
      </w:r>
    </w:p>
    <w:p w:rsidR="00972C0F" w:rsidRPr="008C04AF" w:rsidRDefault="00972C0F" w:rsidP="00972C0F">
      <w:pPr>
        <w:spacing w:line="276" w:lineRule="auto"/>
        <w:jc w:val="both"/>
        <w:rPr>
          <w:sz w:val="28"/>
          <w:szCs w:val="28"/>
        </w:rPr>
      </w:pPr>
    </w:p>
    <w:p w:rsidR="00972C0F" w:rsidRPr="008C04AF" w:rsidRDefault="00972C0F" w:rsidP="00972C0F">
      <w:pPr>
        <w:spacing w:line="276" w:lineRule="auto"/>
        <w:jc w:val="both"/>
        <w:rPr>
          <w:sz w:val="28"/>
          <w:szCs w:val="28"/>
        </w:rPr>
      </w:pPr>
    </w:p>
    <w:p w:rsidR="0087722E" w:rsidRPr="008C04AF" w:rsidRDefault="00F634D7" w:rsidP="0087722E">
      <w:pPr>
        <w:jc w:val="both"/>
        <w:rPr>
          <w:sz w:val="28"/>
          <w:szCs w:val="28"/>
        </w:rPr>
      </w:pPr>
      <w:r w:rsidRPr="008C04AF">
        <w:rPr>
          <w:b/>
          <w:sz w:val="28"/>
          <w:szCs w:val="28"/>
        </w:rPr>
        <w:t>И.о. главы</w:t>
      </w:r>
      <w:r w:rsidR="0087722E" w:rsidRPr="008C04AF">
        <w:rPr>
          <w:sz w:val="28"/>
          <w:szCs w:val="28"/>
        </w:rPr>
        <w:t xml:space="preserve"> Шенкурского муниципального района          </w:t>
      </w:r>
      <w:r w:rsidRPr="008C04AF">
        <w:rPr>
          <w:b/>
          <w:sz w:val="28"/>
          <w:szCs w:val="28"/>
        </w:rPr>
        <w:t>О.И. Красникова</w:t>
      </w:r>
    </w:p>
    <w:p w:rsidR="00AD5C10" w:rsidRPr="008C04AF" w:rsidRDefault="00AD5C10" w:rsidP="00561AC6">
      <w:pPr>
        <w:rPr>
          <w:sz w:val="28"/>
          <w:szCs w:val="28"/>
        </w:rPr>
      </w:pPr>
    </w:p>
    <w:p w:rsidR="00AD5C10" w:rsidRPr="008C04AF" w:rsidRDefault="00AD5C10" w:rsidP="00561AC6">
      <w:pPr>
        <w:rPr>
          <w:sz w:val="28"/>
          <w:szCs w:val="28"/>
        </w:rPr>
      </w:pPr>
    </w:p>
    <w:p w:rsidR="00AD5C10" w:rsidRPr="008C04AF" w:rsidRDefault="00AD5C10" w:rsidP="00561AC6">
      <w:pPr>
        <w:rPr>
          <w:sz w:val="28"/>
          <w:szCs w:val="28"/>
        </w:rPr>
      </w:pPr>
    </w:p>
    <w:p w:rsidR="00741A16" w:rsidRPr="008C04AF" w:rsidRDefault="00741A16" w:rsidP="00561AC6">
      <w:pPr>
        <w:rPr>
          <w:sz w:val="28"/>
          <w:szCs w:val="28"/>
        </w:rPr>
      </w:pPr>
    </w:p>
    <w:p w:rsidR="00741A16" w:rsidRPr="008C04AF" w:rsidRDefault="00741A16" w:rsidP="00561AC6">
      <w:pPr>
        <w:rPr>
          <w:sz w:val="28"/>
          <w:szCs w:val="28"/>
        </w:rPr>
      </w:pPr>
    </w:p>
    <w:p w:rsidR="00741A16" w:rsidRPr="008C04AF" w:rsidRDefault="00741A16" w:rsidP="00561AC6">
      <w:pPr>
        <w:rPr>
          <w:sz w:val="28"/>
          <w:szCs w:val="28"/>
        </w:rPr>
      </w:pPr>
    </w:p>
    <w:p w:rsidR="00741A16" w:rsidRPr="00B37B40" w:rsidRDefault="00741A16" w:rsidP="00561AC6">
      <w:pPr>
        <w:rPr>
          <w:sz w:val="28"/>
          <w:szCs w:val="28"/>
        </w:rPr>
      </w:pPr>
    </w:p>
    <w:p w:rsidR="008C04AF" w:rsidRPr="00B37B40" w:rsidRDefault="008C04AF" w:rsidP="00561AC6">
      <w:pPr>
        <w:rPr>
          <w:sz w:val="28"/>
          <w:szCs w:val="28"/>
        </w:rPr>
      </w:pPr>
    </w:p>
    <w:p w:rsidR="00741A16" w:rsidRPr="008C04AF" w:rsidRDefault="00741A16" w:rsidP="00561AC6">
      <w:pPr>
        <w:rPr>
          <w:sz w:val="28"/>
          <w:szCs w:val="28"/>
        </w:rPr>
      </w:pPr>
    </w:p>
    <w:p w:rsidR="0087722E" w:rsidRPr="008C04AF" w:rsidRDefault="0087722E" w:rsidP="00561AC6">
      <w:pPr>
        <w:rPr>
          <w:sz w:val="28"/>
          <w:szCs w:val="28"/>
        </w:rPr>
      </w:pPr>
    </w:p>
    <w:p w:rsidR="008C04AF" w:rsidRPr="00B37B40" w:rsidRDefault="008C04AF" w:rsidP="008C04AF">
      <w:pPr>
        <w:ind w:left="4860"/>
        <w:jc w:val="right"/>
        <w:rPr>
          <w:sz w:val="28"/>
          <w:szCs w:val="28"/>
        </w:rPr>
      </w:pPr>
    </w:p>
    <w:p w:rsidR="008C04AF" w:rsidRPr="00B37B40" w:rsidRDefault="008C04AF" w:rsidP="008C04AF">
      <w:pPr>
        <w:ind w:left="4860"/>
        <w:jc w:val="right"/>
        <w:rPr>
          <w:sz w:val="28"/>
          <w:szCs w:val="28"/>
        </w:rPr>
      </w:pPr>
    </w:p>
    <w:p w:rsidR="008C04AF" w:rsidRPr="008C04AF" w:rsidRDefault="008C04AF" w:rsidP="008C04AF">
      <w:pPr>
        <w:ind w:left="4860"/>
        <w:jc w:val="right"/>
        <w:rPr>
          <w:sz w:val="28"/>
          <w:szCs w:val="28"/>
        </w:rPr>
      </w:pPr>
      <w:r w:rsidRPr="008C04AF">
        <w:rPr>
          <w:sz w:val="28"/>
          <w:szCs w:val="28"/>
        </w:rPr>
        <w:lastRenderedPageBreak/>
        <w:t>УТВЕРЖДЕНА</w:t>
      </w:r>
    </w:p>
    <w:p w:rsidR="008C04AF" w:rsidRPr="008C04AF" w:rsidRDefault="008C04AF" w:rsidP="008C04AF">
      <w:pPr>
        <w:ind w:left="4860"/>
        <w:jc w:val="right"/>
        <w:rPr>
          <w:sz w:val="28"/>
          <w:szCs w:val="28"/>
        </w:rPr>
      </w:pPr>
      <w:r w:rsidRPr="008C04AF">
        <w:rPr>
          <w:sz w:val="28"/>
          <w:szCs w:val="28"/>
        </w:rPr>
        <w:t xml:space="preserve">постановлением администрации Шенкурского муниципального  района </w:t>
      </w:r>
    </w:p>
    <w:p w:rsidR="008C04AF" w:rsidRPr="008C04AF" w:rsidRDefault="008C04AF" w:rsidP="008C04AF">
      <w:pPr>
        <w:ind w:left="4860"/>
        <w:jc w:val="right"/>
        <w:rPr>
          <w:sz w:val="28"/>
          <w:szCs w:val="28"/>
        </w:rPr>
      </w:pPr>
      <w:r w:rsidRPr="008C04AF">
        <w:rPr>
          <w:sz w:val="28"/>
          <w:szCs w:val="28"/>
        </w:rPr>
        <w:t>от «23» сентября 2021 г. № 463-па</w:t>
      </w:r>
    </w:p>
    <w:p w:rsidR="008C04AF" w:rsidRPr="008C04AF" w:rsidRDefault="008C04AF" w:rsidP="008C04AF">
      <w:pPr>
        <w:jc w:val="center"/>
        <w:rPr>
          <w:b/>
          <w:sz w:val="28"/>
          <w:szCs w:val="28"/>
        </w:rPr>
      </w:pPr>
    </w:p>
    <w:p w:rsidR="008C04AF" w:rsidRPr="008C04AF" w:rsidRDefault="008C04AF" w:rsidP="008C04AF">
      <w:pPr>
        <w:jc w:val="center"/>
        <w:rPr>
          <w:b/>
          <w:sz w:val="28"/>
          <w:szCs w:val="28"/>
        </w:rPr>
      </w:pPr>
      <w:r w:rsidRPr="008C04AF">
        <w:rPr>
          <w:b/>
          <w:sz w:val="28"/>
          <w:szCs w:val="28"/>
        </w:rPr>
        <w:t xml:space="preserve">Муниципальная программа </w:t>
      </w:r>
    </w:p>
    <w:p w:rsidR="008C04AF" w:rsidRPr="008C04AF" w:rsidRDefault="008C04AF" w:rsidP="008C04AF">
      <w:pPr>
        <w:jc w:val="center"/>
        <w:rPr>
          <w:b/>
          <w:sz w:val="28"/>
          <w:szCs w:val="28"/>
        </w:rPr>
      </w:pPr>
      <w:r w:rsidRPr="008C04AF">
        <w:rPr>
          <w:b/>
          <w:sz w:val="28"/>
          <w:szCs w:val="28"/>
        </w:rPr>
        <w:t>Шенкурского муниципального района Архангельской области</w:t>
      </w:r>
    </w:p>
    <w:p w:rsidR="008C04AF" w:rsidRPr="008C04AF" w:rsidRDefault="008C04AF" w:rsidP="008C04AF">
      <w:pPr>
        <w:jc w:val="center"/>
        <w:rPr>
          <w:b/>
          <w:sz w:val="28"/>
          <w:szCs w:val="28"/>
        </w:rPr>
      </w:pPr>
      <w:r w:rsidRPr="008C04AF">
        <w:rPr>
          <w:b/>
          <w:sz w:val="28"/>
          <w:szCs w:val="28"/>
        </w:rPr>
        <w:t>«Обеспечение жильем молодых семей»</w:t>
      </w:r>
    </w:p>
    <w:p w:rsidR="008C04AF" w:rsidRPr="008C04AF" w:rsidRDefault="008C04AF" w:rsidP="008C04AF">
      <w:pPr>
        <w:jc w:val="center"/>
        <w:rPr>
          <w:b/>
          <w:sz w:val="28"/>
          <w:szCs w:val="28"/>
        </w:rPr>
      </w:pPr>
    </w:p>
    <w:p w:rsidR="008C04AF" w:rsidRPr="008C04AF" w:rsidRDefault="008C04AF" w:rsidP="008C04AF">
      <w:pPr>
        <w:jc w:val="center"/>
        <w:rPr>
          <w:b/>
          <w:sz w:val="28"/>
          <w:szCs w:val="28"/>
        </w:rPr>
      </w:pPr>
      <w:r w:rsidRPr="008C04AF">
        <w:rPr>
          <w:b/>
          <w:sz w:val="28"/>
          <w:szCs w:val="28"/>
        </w:rPr>
        <w:t xml:space="preserve">Паспорт </w:t>
      </w:r>
    </w:p>
    <w:p w:rsidR="008C04AF" w:rsidRPr="008C04AF" w:rsidRDefault="008C04AF" w:rsidP="008C04AF">
      <w:pPr>
        <w:jc w:val="center"/>
        <w:rPr>
          <w:b/>
          <w:sz w:val="28"/>
          <w:szCs w:val="28"/>
        </w:rPr>
      </w:pPr>
      <w:r w:rsidRPr="008C04AF">
        <w:rPr>
          <w:b/>
          <w:sz w:val="28"/>
          <w:szCs w:val="28"/>
        </w:rPr>
        <w:t>муниципальной программы Шенкурского муниципального района</w:t>
      </w:r>
    </w:p>
    <w:p w:rsidR="008C04AF" w:rsidRPr="008C04AF" w:rsidRDefault="008C04AF" w:rsidP="008C04AF">
      <w:pPr>
        <w:jc w:val="center"/>
        <w:rPr>
          <w:b/>
          <w:sz w:val="28"/>
          <w:szCs w:val="28"/>
        </w:rPr>
      </w:pPr>
      <w:r w:rsidRPr="008C04AF">
        <w:rPr>
          <w:b/>
          <w:sz w:val="28"/>
          <w:szCs w:val="28"/>
        </w:rPr>
        <w:t xml:space="preserve"> Архангельской области «Обеспечение жильем молодых семей»</w:t>
      </w:r>
    </w:p>
    <w:p w:rsidR="008C04AF" w:rsidRPr="008C04AF" w:rsidRDefault="008C04AF" w:rsidP="008C04AF">
      <w:pPr>
        <w:jc w:val="center"/>
        <w:rPr>
          <w:b/>
          <w:sz w:val="28"/>
          <w:szCs w:val="28"/>
        </w:rPr>
      </w:pPr>
    </w:p>
    <w:p w:rsidR="008C04AF" w:rsidRPr="008C04AF" w:rsidRDefault="008C04AF" w:rsidP="008C04AF">
      <w:pPr>
        <w:autoSpaceDE w:val="0"/>
        <w:autoSpaceDN w:val="0"/>
        <w:adjustRightInd w:val="0"/>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6789"/>
      </w:tblGrid>
      <w:tr w:rsidR="008C04AF" w:rsidRPr="008C04AF" w:rsidTr="008C04AF">
        <w:tc>
          <w:tcPr>
            <w:tcW w:w="2675" w:type="dxa"/>
          </w:tcPr>
          <w:p w:rsidR="008C04AF" w:rsidRPr="008C04AF" w:rsidRDefault="008C04AF" w:rsidP="008C04AF">
            <w:pPr>
              <w:jc w:val="both"/>
              <w:rPr>
                <w:sz w:val="24"/>
                <w:szCs w:val="24"/>
              </w:rPr>
            </w:pPr>
            <w:r w:rsidRPr="008C04AF">
              <w:rPr>
                <w:sz w:val="24"/>
                <w:szCs w:val="24"/>
              </w:rPr>
              <w:t>Наименование муниципальной программы</w:t>
            </w:r>
          </w:p>
        </w:tc>
        <w:tc>
          <w:tcPr>
            <w:tcW w:w="6789" w:type="dxa"/>
          </w:tcPr>
          <w:p w:rsidR="008C04AF" w:rsidRPr="008C04AF" w:rsidRDefault="008C04AF" w:rsidP="008C04AF">
            <w:pPr>
              <w:pStyle w:val="a3"/>
              <w:jc w:val="both"/>
              <w:rPr>
                <w:sz w:val="24"/>
                <w:szCs w:val="24"/>
              </w:rPr>
            </w:pPr>
            <w:r w:rsidRPr="008C04AF">
              <w:rPr>
                <w:sz w:val="24"/>
                <w:szCs w:val="24"/>
              </w:rPr>
              <w:t>муниципальная программа Шенкурского муниципального района Архангельской области «Обеспечение жильем молодых семей»  (далее - муниципальная программа)</w:t>
            </w:r>
          </w:p>
          <w:p w:rsidR="008C04AF" w:rsidRPr="008C04AF" w:rsidRDefault="008C04AF" w:rsidP="008C04AF">
            <w:pPr>
              <w:jc w:val="both"/>
              <w:rPr>
                <w:sz w:val="24"/>
                <w:szCs w:val="24"/>
              </w:rPr>
            </w:pP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Ответственный исполнитель муниципальной программы</w:t>
            </w:r>
          </w:p>
        </w:tc>
        <w:tc>
          <w:tcPr>
            <w:tcW w:w="6789" w:type="dxa"/>
          </w:tcPr>
          <w:p w:rsidR="008C04AF" w:rsidRPr="008C04AF" w:rsidRDefault="008C04AF" w:rsidP="008C04AF">
            <w:pPr>
              <w:jc w:val="both"/>
              <w:rPr>
                <w:sz w:val="24"/>
                <w:szCs w:val="24"/>
              </w:rPr>
            </w:pPr>
            <w:r w:rsidRPr="008C04AF">
              <w:rPr>
                <w:sz w:val="24"/>
                <w:szCs w:val="24"/>
              </w:rPr>
              <w:t>администрация Шенкурского муниципального района Архангельской области (отдел культуры, туризма, спорта и молодежной политики)</w:t>
            </w:r>
          </w:p>
          <w:p w:rsidR="008C04AF" w:rsidRPr="008C04AF" w:rsidRDefault="008C04AF" w:rsidP="008C04AF">
            <w:pPr>
              <w:jc w:val="both"/>
              <w:rPr>
                <w:sz w:val="24"/>
                <w:szCs w:val="24"/>
              </w:rPr>
            </w:pP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Соисполнители муниципальной программы</w:t>
            </w:r>
          </w:p>
        </w:tc>
        <w:tc>
          <w:tcPr>
            <w:tcW w:w="6789" w:type="dxa"/>
          </w:tcPr>
          <w:p w:rsidR="008C04AF" w:rsidRPr="008C04AF" w:rsidRDefault="008C04AF" w:rsidP="008C04AF">
            <w:pPr>
              <w:jc w:val="both"/>
              <w:rPr>
                <w:sz w:val="24"/>
                <w:szCs w:val="24"/>
              </w:rPr>
            </w:pPr>
            <w:r w:rsidRPr="008C04AF">
              <w:rPr>
                <w:sz w:val="24"/>
                <w:szCs w:val="24"/>
              </w:rPr>
              <w:t>нет</w:t>
            </w: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Подпрограммы муниципальной программы</w:t>
            </w:r>
          </w:p>
        </w:tc>
        <w:tc>
          <w:tcPr>
            <w:tcW w:w="6789" w:type="dxa"/>
          </w:tcPr>
          <w:p w:rsidR="008C04AF" w:rsidRPr="008C04AF" w:rsidRDefault="008C04AF" w:rsidP="008C04AF">
            <w:pPr>
              <w:jc w:val="both"/>
              <w:rPr>
                <w:sz w:val="24"/>
                <w:szCs w:val="24"/>
              </w:rPr>
            </w:pPr>
            <w:r w:rsidRPr="008C04AF">
              <w:rPr>
                <w:sz w:val="24"/>
                <w:szCs w:val="24"/>
              </w:rPr>
              <w:t>нет</w:t>
            </w: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Цели муниципальной программы</w:t>
            </w:r>
          </w:p>
          <w:p w:rsidR="008C04AF" w:rsidRPr="008C04AF" w:rsidRDefault="008C04AF" w:rsidP="008C04AF">
            <w:pPr>
              <w:jc w:val="both"/>
              <w:rPr>
                <w:sz w:val="24"/>
                <w:szCs w:val="24"/>
              </w:rPr>
            </w:pPr>
          </w:p>
        </w:tc>
        <w:tc>
          <w:tcPr>
            <w:tcW w:w="6789" w:type="dxa"/>
          </w:tcPr>
          <w:p w:rsidR="008C04AF" w:rsidRPr="008C04AF" w:rsidRDefault="008C04AF" w:rsidP="008C04AF">
            <w:pPr>
              <w:pStyle w:val="ConsPlusNormal"/>
              <w:rPr>
                <w:rFonts w:ascii="Times New Roman" w:hAnsi="Times New Roman" w:cs="Times New Roman"/>
                <w:sz w:val="24"/>
                <w:szCs w:val="24"/>
              </w:rPr>
            </w:pPr>
            <w:r w:rsidRPr="008C04AF">
              <w:rPr>
                <w:rFonts w:ascii="Times New Roman" w:hAnsi="Times New Roman" w:cs="Times New Roman"/>
                <w:sz w:val="24"/>
                <w:szCs w:val="24"/>
              </w:rPr>
              <w:t>оказание финансовой поддержки в решении жилищной проблемы молодым семьям в Шенкурском районе, включая многодетные, признанными  в установленном порядке, нуждающимися в улучшении жилищных условий (далее - молодые семьи).</w:t>
            </w:r>
          </w:p>
          <w:p w:rsidR="008C04AF" w:rsidRPr="008C04AF" w:rsidRDefault="008C04AF" w:rsidP="008C04AF">
            <w:pPr>
              <w:autoSpaceDE w:val="0"/>
              <w:autoSpaceDN w:val="0"/>
              <w:adjustRightInd w:val="0"/>
              <w:jc w:val="both"/>
              <w:rPr>
                <w:sz w:val="24"/>
                <w:szCs w:val="24"/>
              </w:rPr>
            </w:pPr>
            <w:r w:rsidRPr="008C04AF">
              <w:rPr>
                <w:sz w:val="24"/>
                <w:szCs w:val="24"/>
              </w:rPr>
              <w:t>Перечень целевых показателей подпрограммы представлен в приложении № 1 к муниципальной программе.</w:t>
            </w: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Задачи муниципальной программы</w:t>
            </w:r>
          </w:p>
        </w:tc>
        <w:tc>
          <w:tcPr>
            <w:tcW w:w="6789" w:type="dxa"/>
          </w:tcPr>
          <w:p w:rsidR="008C04AF" w:rsidRPr="008C04AF" w:rsidRDefault="008C04AF" w:rsidP="008C04AF">
            <w:pPr>
              <w:jc w:val="both"/>
              <w:rPr>
                <w:sz w:val="24"/>
                <w:szCs w:val="24"/>
              </w:rPr>
            </w:pPr>
            <w:r w:rsidRPr="008C04AF">
              <w:rPr>
                <w:sz w:val="24"/>
                <w:szCs w:val="24"/>
              </w:rPr>
              <w:t>предоставление молодым семьям - участникам подпрограммы социальных выплат на приобретение жилья, соответствующим социальным стандартам</w:t>
            </w: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Сроки и этапы  реализации муниципальной программы</w:t>
            </w:r>
          </w:p>
        </w:tc>
        <w:tc>
          <w:tcPr>
            <w:tcW w:w="6789" w:type="dxa"/>
          </w:tcPr>
          <w:p w:rsidR="008C04AF" w:rsidRPr="008C04AF" w:rsidRDefault="008C04AF" w:rsidP="008C04AF">
            <w:pPr>
              <w:jc w:val="both"/>
              <w:rPr>
                <w:sz w:val="24"/>
                <w:szCs w:val="24"/>
              </w:rPr>
            </w:pPr>
            <w:r w:rsidRPr="008C04AF">
              <w:rPr>
                <w:sz w:val="24"/>
                <w:szCs w:val="24"/>
              </w:rPr>
              <w:t>2023 - 2024 годы</w:t>
            </w:r>
          </w:p>
          <w:p w:rsidR="008C04AF" w:rsidRPr="008C04AF" w:rsidRDefault="008C04AF" w:rsidP="008C04AF">
            <w:pPr>
              <w:jc w:val="both"/>
              <w:rPr>
                <w:sz w:val="24"/>
                <w:szCs w:val="24"/>
              </w:rPr>
            </w:pPr>
            <w:r w:rsidRPr="008C04AF">
              <w:rPr>
                <w:sz w:val="24"/>
                <w:szCs w:val="24"/>
              </w:rPr>
              <w:t>Муниципальная программа реализуется в один этап.</w:t>
            </w:r>
          </w:p>
          <w:p w:rsidR="008C04AF" w:rsidRPr="008C04AF" w:rsidRDefault="008C04AF" w:rsidP="008C04AF">
            <w:pPr>
              <w:jc w:val="both"/>
              <w:rPr>
                <w:sz w:val="24"/>
                <w:szCs w:val="24"/>
              </w:rPr>
            </w:pPr>
          </w:p>
        </w:tc>
      </w:tr>
      <w:tr w:rsidR="008C04AF" w:rsidRPr="008C04AF" w:rsidTr="008C04AF">
        <w:tc>
          <w:tcPr>
            <w:tcW w:w="2675" w:type="dxa"/>
          </w:tcPr>
          <w:p w:rsidR="008C04AF" w:rsidRPr="008C04AF" w:rsidRDefault="008C04AF" w:rsidP="008C04AF">
            <w:pPr>
              <w:jc w:val="both"/>
              <w:rPr>
                <w:sz w:val="24"/>
                <w:szCs w:val="24"/>
              </w:rPr>
            </w:pPr>
            <w:r w:rsidRPr="008C04AF">
              <w:rPr>
                <w:sz w:val="24"/>
                <w:szCs w:val="24"/>
              </w:rPr>
              <w:t>Объемы и источники финансирования муниципальной программы</w:t>
            </w:r>
          </w:p>
        </w:tc>
        <w:tc>
          <w:tcPr>
            <w:tcW w:w="6789" w:type="dxa"/>
          </w:tcPr>
          <w:p w:rsidR="008C04AF" w:rsidRPr="008C04AF" w:rsidRDefault="008C04AF" w:rsidP="008C04AF">
            <w:pPr>
              <w:jc w:val="both"/>
              <w:rPr>
                <w:sz w:val="24"/>
                <w:szCs w:val="24"/>
              </w:rPr>
            </w:pPr>
            <w:r w:rsidRPr="008C04AF">
              <w:rPr>
                <w:sz w:val="24"/>
                <w:szCs w:val="24"/>
              </w:rPr>
              <w:t xml:space="preserve">общий объем финансирования муниципальной программы составляет 806400  рублей, в том числе: </w:t>
            </w:r>
          </w:p>
          <w:p w:rsidR="008C04AF" w:rsidRPr="008C04AF" w:rsidRDefault="008C04AF" w:rsidP="008C04AF">
            <w:pPr>
              <w:jc w:val="both"/>
              <w:rPr>
                <w:sz w:val="24"/>
                <w:szCs w:val="24"/>
              </w:rPr>
            </w:pPr>
            <w:r w:rsidRPr="008C04AF">
              <w:rPr>
                <w:sz w:val="24"/>
                <w:szCs w:val="24"/>
              </w:rPr>
              <w:t>средства муниципального бюджета – 230 400 рублей;</w:t>
            </w:r>
          </w:p>
          <w:p w:rsidR="008C04AF" w:rsidRPr="008C04AF" w:rsidRDefault="008C04AF" w:rsidP="008C04AF">
            <w:pPr>
              <w:pStyle w:val="ConsPlusNormal"/>
              <w:rPr>
                <w:rFonts w:ascii="Times New Roman" w:hAnsi="Times New Roman" w:cs="Times New Roman"/>
                <w:sz w:val="24"/>
                <w:szCs w:val="24"/>
              </w:rPr>
            </w:pPr>
            <w:r w:rsidRPr="008C04AF">
              <w:rPr>
                <w:rFonts w:ascii="Times New Roman" w:hAnsi="Times New Roman" w:cs="Times New Roman"/>
                <w:sz w:val="24"/>
                <w:szCs w:val="24"/>
              </w:rPr>
              <w:t>средства федерального бюджета – 345600 рублей;</w:t>
            </w:r>
          </w:p>
          <w:p w:rsidR="008C04AF" w:rsidRPr="008C04AF" w:rsidRDefault="008C04AF" w:rsidP="008C04AF">
            <w:pPr>
              <w:jc w:val="both"/>
              <w:rPr>
                <w:sz w:val="24"/>
                <w:szCs w:val="24"/>
              </w:rPr>
            </w:pPr>
            <w:r w:rsidRPr="008C04AF">
              <w:rPr>
                <w:sz w:val="24"/>
                <w:szCs w:val="24"/>
              </w:rPr>
              <w:t>средства областного бюджета – 230400 рублей</w:t>
            </w:r>
          </w:p>
        </w:tc>
      </w:tr>
    </w:tbl>
    <w:p w:rsidR="008C04AF" w:rsidRPr="008C04AF" w:rsidRDefault="008C04AF" w:rsidP="008C04AF">
      <w:pPr>
        <w:autoSpaceDE w:val="0"/>
        <w:autoSpaceDN w:val="0"/>
        <w:adjustRightInd w:val="0"/>
        <w:jc w:val="center"/>
        <w:outlineLvl w:val="4"/>
        <w:rPr>
          <w:b/>
          <w:sz w:val="28"/>
          <w:szCs w:val="28"/>
        </w:rPr>
      </w:pPr>
    </w:p>
    <w:p w:rsidR="008C04AF" w:rsidRPr="008C04AF" w:rsidRDefault="008C04AF" w:rsidP="008C04AF">
      <w:pPr>
        <w:pStyle w:val="a4"/>
        <w:numPr>
          <w:ilvl w:val="0"/>
          <w:numId w:val="3"/>
        </w:numPr>
        <w:ind w:left="0" w:firstLine="720"/>
        <w:jc w:val="center"/>
        <w:rPr>
          <w:b/>
          <w:color w:val="000000"/>
          <w:sz w:val="28"/>
          <w:szCs w:val="28"/>
        </w:rPr>
      </w:pPr>
      <w:r w:rsidRPr="008C04AF">
        <w:rPr>
          <w:b/>
          <w:color w:val="000000"/>
          <w:sz w:val="28"/>
          <w:szCs w:val="28"/>
        </w:rPr>
        <w:lastRenderedPageBreak/>
        <w:t>Приоритеты в сфере реализации муниципальной программы</w:t>
      </w:r>
    </w:p>
    <w:p w:rsidR="008C04AF" w:rsidRPr="008C04AF" w:rsidRDefault="008C04AF" w:rsidP="008C04AF">
      <w:pPr>
        <w:pStyle w:val="a4"/>
        <w:ind w:left="1440"/>
        <w:rPr>
          <w:color w:val="000000"/>
          <w:sz w:val="28"/>
          <w:szCs w:val="28"/>
        </w:rPr>
      </w:pPr>
    </w:p>
    <w:p w:rsidR="008C04AF" w:rsidRPr="008C04AF" w:rsidRDefault="008C04AF" w:rsidP="008C04AF">
      <w:pPr>
        <w:pStyle w:val="ConsPlusNormal"/>
        <w:ind w:firstLine="540"/>
        <w:jc w:val="both"/>
        <w:rPr>
          <w:rFonts w:ascii="Times New Roman" w:hAnsi="Times New Roman" w:cs="Times New Roman"/>
          <w:sz w:val="28"/>
          <w:szCs w:val="28"/>
        </w:rPr>
      </w:pPr>
      <w:proofErr w:type="gramStart"/>
      <w:r w:rsidRPr="008C04AF">
        <w:rPr>
          <w:rFonts w:ascii="Times New Roman" w:hAnsi="Times New Roman" w:cs="Times New Roman"/>
          <w:sz w:val="28"/>
          <w:szCs w:val="28"/>
        </w:rPr>
        <w:t xml:space="preserve">Мероприятия муниципальной программы  в жилищной сфере определены в соответствии с </w:t>
      </w:r>
      <w:hyperlink r:id="rId5" w:history="1">
        <w:r w:rsidRPr="008C04AF">
          <w:rPr>
            <w:rFonts w:ascii="Times New Roman" w:hAnsi="Times New Roman" w:cs="Times New Roman"/>
            <w:sz w:val="28"/>
            <w:szCs w:val="28"/>
          </w:rPr>
          <w:t>Концепцией</w:t>
        </w:r>
      </w:hyperlink>
      <w:r w:rsidRPr="008C04AF">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6" w:history="1">
        <w:r w:rsidRPr="008C04AF">
          <w:rPr>
            <w:rFonts w:ascii="Times New Roman" w:hAnsi="Times New Roman" w:cs="Times New Roman"/>
            <w:sz w:val="28"/>
            <w:szCs w:val="28"/>
          </w:rPr>
          <w:t>Указом</w:t>
        </w:r>
      </w:hyperlink>
      <w:r w:rsidRPr="008C04AF">
        <w:rPr>
          <w:rFonts w:ascii="Times New Roman" w:hAnsi="Times New Roman" w:cs="Times New Roman"/>
          <w:sz w:val="28"/>
          <w:szCs w:val="28"/>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roofErr w:type="gramEnd"/>
      <w:r w:rsidRPr="008C04AF">
        <w:rPr>
          <w:rFonts w:ascii="Times New Roman" w:hAnsi="Times New Roman" w:cs="Times New Roman"/>
          <w:sz w:val="28"/>
          <w:szCs w:val="28"/>
        </w:rPr>
        <w:t xml:space="preserve">", а также </w:t>
      </w:r>
      <w:hyperlink r:id="rId7" w:history="1">
        <w:r w:rsidRPr="008C04AF">
          <w:rPr>
            <w:rFonts w:ascii="Times New Roman" w:hAnsi="Times New Roman" w:cs="Times New Roman"/>
            <w:sz w:val="28"/>
            <w:szCs w:val="28"/>
          </w:rPr>
          <w:t>Указом</w:t>
        </w:r>
      </w:hyperlink>
      <w:r w:rsidRPr="008C04AF">
        <w:rPr>
          <w:rFonts w:ascii="Times New Roman" w:hAnsi="Times New Roman" w:cs="Times New Roman"/>
          <w:sz w:val="28"/>
          <w:szCs w:val="28"/>
        </w:rPr>
        <w:t xml:space="preserve"> Президента Российской Федерации 7 мая 2018 года N 204 "О национальных целях и стратегических задачах развития Российской Федерации на период до 2024 года".</w:t>
      </w:r>
    </w:p>
    <w:p w:rsidR="008C04AF" w:rsidRPr="008C04AF" w:rsidRDefault="008C04AF" w:rsidP="008C04AF">
      <w:pPr>
        <w:pStyle w:val="ConsPlusNormal"/>
        <w:ind w:firstLine="540"/>
        <w:jc w:val="both"/>
        <w:rPr>
          <w:rFonts w:ascii="Times New Roman" w:hAnsi="Times New Roman" w:cs="Times New Roman"/>
          <w:sz w:val="28"/>
          <w:szCs w:val="28"/>
        </w:rPr>
      </w:pPr>
      <w:r w:rsidRPr="008C04AF">
        <w:rPr>
          <w:rFonts w:ascii="Times New Roman" w:hAnsi="Times New Roman" w:cs="Times New Roman"/>
          <w:sz w:val="28"/>
          <w:szCs w:val="28"/>
        </w:rPr>
        <w:t>Стратегическая цель государственной политики в жилищной сфере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C04AF" w:rsidRPr="008C04AF" w:rsidRDefault="008C04AF" w:rsidP="008C04AF">
      <w:pPr>
        <w:pStyle w:val="a3"/>
        <w:ind w:firstLine="567"/>
        <w:jc w:val="both"/>
        <w:rPr>
          <w:sz w:val="28"/>
          <w:szCs w:val="28"/>
        </w:rPr>
      </w:pPr>
      <w:proofErr w:type="gramStart"/>
      <w:r w:rsidRPr="008C04AF">
        <w:rPr>
          <w:sz w:val="28"/>
          <w:szCs w:val="28"/>
        </w:rPr>
        <w:t>Приоритетами государственной политики в жилищной сфере, направленными на достижение указанной стратегической цели, являются следующие:</w:t>
      </w:r>
      <w:proofErr w:type="gramEnd"/>
    </w:p>
    <w:p w:rsidR="008C04AF" w:rsidRPr="008C04AF" w:rsidRDefault="008C04AF" w:rsidP="008C04AF">
      <w:pPr>
        <w:pStyle w:val="a3"/>
        <w:ind w:firstLine="567"/>
        <w:jc w:val="both"/>
        <w:rPr>
          <w:sz w:val="28"/>
          <w:szCs w:val="28"/>
        </w:rPr>
      </w:pPr>
      <w:r w:rsidRPr="008C04AF">
        <w:rPr>
          <w:sz w:val="28"/>
          <w:szCs w:val="28"/>
        </w:rPr>
        <w:t>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8C04AF" w:rsidRPr="008C04AF" w:rsidRDefault="008C04AF" w:rsidP="008C04AF">
      <w:pPr>
        <w:pStyle w:val="a3"/>
        <w:ind w:firstLine="567"/>
        <w:jc w:val="both"/>
        <w:rPr>
          <w:sz w:val="28"/>
          <w:szCs w:val="28"/>
        </w:rPr>
      </w:pPr>
      <w:r w:rsidRPr="008C04AF">
        <w:rPr>
          <w:sz w:val="28"/>
          <w:szCs w:val="28"/>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8C04AF" w:rsidRPr="008C04AF" w:rsidRDefault="008C04AF" w:rsidP="008C04AF">
      <w:pPr>
        <w:autoSpaceDE w:val="0"/>
        <w:autoSpaceDN w:val="0"/>
        <w:adjustRightInd w:val="0"/>
        <w:jc w:val="center"/>
        <w:outlineLvl w:val="4"/>
        <w:rPr>
          <w:b/>
          <w:sz w:val="28"/>
          <w:szCs w:val="28"/>
        </w:rPr>
      </w:pPr>
    </w:p>
    <w:p w:rsidR="008C04AF" w:rsidRPr="008C04AF" w:rsidRDefault="008C04AF" w:rsidP="008C04AF">
      <w:pPr>
        <w:pStyle w:val="a4"/>
        <w:numPr>
          <w:ilvl w:val="0"/>
          <w:numId w:val="3"/>
        </w:numPr>
        <w:autoSpaceDE w:val="0"/>
        <w:autoSpaceDN w:val="0"/>
        <w:adjustRightInd w:val="0"/>
        <w:jc w:val="center"/>
        <w:outlineLvl w:val="4"/>
        <w:rPr>
          <w:b/>
          <w:sz w:val="28"/>
          <w:szCs w:val="28"/>
        </w:rPr>
      </w:pPr>
      <w:r w:rsidRPr="008C04AF">
        <w:rPr>
          <w:b/>
          <w:sz w:val="28"/>
          <w:szCs w:val="28"/>
        </w:rPr>
        <w:t>Характеристика муниципальной программы, описание основных проблем</w:t>
      </w:r>
    </w:p>
    <w:p w:rsidR="008C04AF" w:rsidRPr="008C04AF" w:rsidRDefault="008C04AF" w:rsidP="008C04AF">
      <w:pPr>
        <w:autoSpaceDE w:val="0"/>
        <w:autoSpaceDN w:val="0"/>
        <w:adjustRightInd w:val="0"/>
        <w:jc w:val="center"/>
        <w:rPr>
          <w:b/>
          <w:sz w:val="28"/>
          <w:szCs w:val="28"/>
        </w:rPr>
      </w:pPr>
    </w:p>
    <w:p w:rsidR="008C04AF" w:rsidRPr="008C04AF" w:rsidRDefault="008C04AF" w:rsidP="008C04AF">
      <w:pPr>
        <w:pStyle w:val="ConsPlusNormal"/>
        <w:ind w:firstLine="540"/>
        <w:jc w:val="both"/>
        <w:rPr>
          <w:rFonts w:ascii="Times New Roman" w:hAnsi="Times New Roman" w:cs="Times New Roman"/>
          <w:sz w:val="28"/>
          <w:szCs w:val="28"/>
        </w:rPr>
      </w:pPr>
      <w:proofErr w:type="gramStart"/>
      <w:r w:rsidRPr="008C04AF">
        <w:rPr>
          <w:rFonts w:ascii="Times New Roman" w:hAnsi="Times New Roman" w:cs="Times New Roman"/>
          <w:sz w:val="28"/>
          <w:szCs w:val="28"/>
        </w:rPr>
        <w:t xml:space="preserve">Программа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 w:history="1">
        <w:r w:rsidRPr="008C04AF">
          <w:rPr>
            <w:rFonts w:ascii="Times New Roman" w:hAnsi="Times New Roman" w:cs="Times New Roman"/>
            <w:sz w:val="28"/>
            <w:szCs w:val="28"/>
          </w:rPr>
          <w:t>программы</w:t>
        </w:r>
      </w:hyperlink>
      <w:r w:rsidRPr="008C04AF">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roofErr w:type="gramEnd"/>
    </w:p>
    <w:p w:rsidR="008C04AF" w:rsidRPr="008C04AF" w:rsidRDefault="008C04AF" w:rsidP="008C04AF">
      <w:pPr>
        <w:ind w:firstLine="708"/>
        <w:jc w:val="both"/>
        <w:rPr>
          <w:sz w:val="28"/>
          <w:szCs w:val="28"/>
        </w:rPr>
      </w:pPr>
      <w:r w:rsidRPr="008C04AF">
        <w:rPr>
          <w:sz w:val="28"/>
          <w:szCs w:val="28"/>
        </w:rPr>
        <w:t>Одной из наиболее острых проблем Шенкурского района является сокращение численности населения. Основными составляющими этой проблемы стали снижение уровня рождаемости и отток молодых людей из сельской местности из-за отсутствия жилья и рабочих мест.</w:t>
      </w:r>
    </w:p>
    <w:p w:rsidR="008C04AF" w:rsidRPr="008C04AF" w:rsidRDefault="008C04AF" w:rsidP="008C04AF">
      <w:pPr>
        <w:ind w:firstLine="708"/>
        <w:jc w:val="both"/>
        <w:rPr>
          <w:sz w:val="28"/>
          <w:szCs w:val="28"/>
        </w:rPr>
      </w:pPr>
      <w:r w:rsidRPr="008C04AF">
        <w:rPr>
          <w:sz w:val="28"/>
          <w:szCs w:val="28"/>
        </w:rPr>
        <w:t>В современном обществе молодая семья имеет ряд социально – экономических и психологических особенностей:</w:t>
      </w:r>
    </w:p>
    <w:p w:rsidR="008C04AF" w:rsidRPr="008C04AF" w:rsidRDefault="008C04AF" w:rsidP="008C04AF">
      <w:pPr>
        <w:ind w:firstLine="708"/>
        <w:jc w:val="both"/>
        <w:rPr>
          <w:sz w:val="28"/>
          <w:szCs w:val="28"/>
        </w:rPr>
      </w:pPr>
      <w:r w:rsidRPr="008C04AF">
        <w:rPr>
          <w:sz w:val="28"/>
          <w:szCs w:val="28"/>
        </w:rPr>
        <w:lastRenderedPageBreak/>
        <w:t>- объективно недостаточный уровень материальной и финансовой обеспеченности;</w:t>
      </w:r>
    </w:p>
    <w:p w:rsidR="008C04AF" w:rsidRPr="008C04AF" w:rsidRDefault="008C04AF" w:rsidP="008C04AF">
      <w:pPr>
        <w:ind w:firstLine="708"/>
        <w:jc w:val="both"/>
        <w:rPr>
          <w:sz w:val="28"/>
          <w:szCs w:val="28"/>
        </w:rPr>
      </w:pPr>
      <w:r w:rsidRPr="008C04AF">
        <w:rPr>
          <w:sz w:val="28"/>
          <w:szCs w:val="28"/>
        </w:rPr>
        <w:t>- возрастной период членов семьи, в котором большинство молодых супругов вынуждены проходить определенные степени социализации, получать образование, профессию, искать рабочее место;</w:t>
      </w:r>
    </w:p>
    <w:p w:rsidR="008C04AF" w:rsidRPr="008C04AF" w:rsidRDefault="008C04AF" w:rsidP="008C04AF">
      <w:pPr>
        <w:ind w:firstLine="708"/>
        <w:jc w:val="both"/>
        <w:rPr>
          <w:sz w:val="28"/>
          <w:szCs w:val="28"/>
        </w:rPr>
      </w:pPr>
      <w:r w:rsidRPr="008C04AF">
        <w:rPr>
          <w:sz w:val="28"/>
          <w:szCs w:val="28"/>
        </w:rPr>
        <w:t>- необходимость эффективной адаптации к семейной жизни, так как именно от данного адаптационного периода во многом зависит сохранение и прочность семейного союза.</w:t>
      </w:r>
    </w:p>
    <w:p w:rsidR="008C04AF" w:rsidRPr="008C04AF" w:rsidRDefault="008C04AF" w:rsidP="008C04AF">
      <w:pPr>
        <w:ind w:firstLine="708"/>
        <w:jc w:val="both"/>
        <w:rPr>
          <w:sz w:val="28"/>
          <w:szCs w:val="28"/>
        </w:rPr>
      </w:pPr>
      <w:r w:rsidRPr="008C04AF">
        <w:rPr>
          <w:sz w:val="28"/>
          <w:szCs w:val="28"/>
        </w:rPr>
        <w:t>Социологические исследования относят жилищные условия и доходы к важнейшим причинам, определяющим мотивацию молодой семьи в вопросе рождения детей. Очевидно, что для увеличения численности населения района необходимо оказать содействие именно этой целевой группе.</w:t>
      </w:r>
    </w:p>
    <w:p w:rsidR="008C04AF" w:rsidRPr="008C04AF" w:rsidRDefault="008C04AF" w:rsidP="008C04AF">
      <w:pPr>
        <w:ind w:firstLine="708"/>
        <w:jc w:val="both"/>
        <w:rPr>
          <w:sz w:val="28"/>
          <w:szCs w:val="28"/>
        </w:rPr>
      </w:pPr>
      <w:r w:rsidRPr="008C04AF">
        <w:rPr>
          <w:sz w:val="28"/>
          <w:szCs w:val="28"/>
        </w:rPr>
        <w:t>Как правило, молодые семьи не могут получить доступ на рынок жилья без бюджетной поддержки. Молодые семьи являются в основном приобретателями первого в своей жизни жилья, а значит, не имеют в собственности жилого помещения, которое можно бы было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8C04AF" w:rsidRPr="008C04AF" w:rsidRDefault="008C04AF" w:rsidP="008C04AF">
      <w:pPr>
        <w:ind w:firstLine="708"/>
        <w:jc w:val="both"/>
        <w:rPr>
          <w:sz w:val="28"/>
          <w:szCs w:val="28"/>
        </w:rPr>
      </w:pPr>
      <w:r w:rsidRPr="008C04AF">
        <w:rPr>
          <w:sz w:val="28"/>
          <w:szCs w:val="28"/>
        </w:rPr>
        <w:t xml:space="preserve">На сегодняшний день количество  молодых семьей, которые состоят на учете в администрациях муниципальных образований поселений как нуждающиеся в улучшении жилищных условий, составляет 27 семей. </w:t>
      </w:r>
    </w:p>
    <w:p w:rsidR="008C04AF" w:rsidRPr="008C04AF" w:rsidRDefault="008C04AF" w:rsidP="008C04AF">
      <w:pPr>
        <w:ind w:firstLine="708"/>
        <w:jc w:val="both"/>
        <w:rPr>
          <w:sz w:val="28"/>
          <w:szCs w:val="28"/>
        </w:rPr>
      </w:pPr>
      <w:r w:rsidRPr="008C04AF">
        <w:rPr>
          <w:sz w:val="28"/>
          <w:szCs w:val="28"/>
        </w:rPr>
        <w:t>Решение жилищной проблемы в рамках программы позволит обеспечить возможность улучшения жилищных условий, повышение качества жизни молодых семей, а также сохранение кадрового потенциала, в том числе в сельской местности, тем самым станет основой для создания стабильных условий жизни молодых семей.</w:t>
      </w:r>
    </w:p>
    <w:p w:rsidR="008C04AF" w:rsidRPr="008C04AF" w:rsidRDefault="008C04AF" w:rsidP="008C04AF">
      <w:pPr>
        <w:autoSpaceDE w:val="0"/>
        <w:autoSpaceDN w:val="0"/>
        <w:adjustRightInd w:val="0"/>
        <w:jc w:val="both"/>
        <w:rPr>
          <w:sz w:val="28"/>
          <w:szCs w:val="28"/>
        </w:rPr>
      </w:pPr>
      <w:r w:rsidRPr="008C04AF">
        <w:rPr>
          <w:sz w:val="28"/>
          <w:szCs w:val="28"/>
        </w:rPr>
        <w:t xml:space="preserve">     </w:t>
      </w:r>
    </w:p>
    <w:p w:rsidR="008C04AF" w:rsidRPr="008C04AF" w:rsidRDefault="008C04AF" w:rsidP="008C04AF">
      <w:pPr>
        <w:pStyle w:val="a4"/>
        <w:numPr>
          <w:ilvl w:val="0"/>
          <w:numId w:val="3"/>
        </w:numPr>
        <w:autoSpaceDE w:val="0"/>
        <w:autoSpaceDN w:val="0"/>
        <w:adjustRightInd w:val="0"/>
        <w:jc w:val="center"/>
        <w:rPr>
          <w:b/>
          <w:sz w:val="28"/>
          <w:szCs w:val="28"/>
        </w:rPr>
      </w:pPr>
      <w:r w:rsidRPr="008C04AF">
        <w:rPr>
          <w:b/>
          <w:sz w:val="28"/>
          <w:szCs w:val="28"/>
        </w:rPr>
        <w:t>Механизм реализации мероприятий программы</w:t>
      </w: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r w:rsidRPr="008C04AF">
        <w:rPr>
          <w:sz w:val="28"/>
          <w:szCs w:val="28"/>
        </w:rPr>
        <w:lastRenderedPageBreak/>
        <w:t>Механизм реализации мероприятий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8C04AF" w:rsidRPr="008C04AF" w:rsidRDefault="008C04AF" w:rsidP="008C04AF">
      <w:pPr>
        <w:autoSpaceDE w:val="0"/>
        <w:autoSpaceDN w:val="0"/>
        <w:adjustRightInd w:val="0"/>
        <w:ind w:firstLine="567"/>
        <w:jc w:val="both"/>
        <w:rPr>
          <w:sz w:val="28"/>
          <w:szCs w:val="28"/>
        </w:rPr>
      </w:pPr>
      <w:r w:rsidRPr="008C04AF">
        <w:rPr>
          <w:sz w:val="28"/>
          <w:szCs w:val="28"/>
        </w:rPr>
        <w:t xml:space="preserve">Социальная выплата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w:t>
      </w:r>
      <w:r w:rsidRPr="008C04AF">
        <w:rPr>
          <w:rFonts w:eastAsiaTheme="minorHAnsi"/>
          <w:sz w:val="28"/>
          <w:szCs w:val="28"/>
          <w:lang w:eastAsia="en-US"/>
        </w:rPr>
        <w:t xml:space="preserve">от 11 октября 2013 N 475-пп </w:t>
      </w:r>
      <w:r w:rsidRPr="008C04AF">
        <w:rPr>
          <w:sz w:val="28"/>
          <w:szCs w:val="28"/>
        </w:rPr>
        <w:t xml:space="preserve">(далее - Правила). </w:t>
      </w:r>
    </w:p>
    <w:p w:rsidR="008C04AF" w:rsidRPr="008C04AF" w:rsidRDefault="008C04AF" w:rsidP="008C04AF">
      <w:pPr>
        <w:autoSpaceDE w:val="0"/>
        <w:autoSpaceDN w:val="0"/>
        <w:adjustRightInd w:val="0"/>
        <w:ind w:firstLine="567"/>
        <w:jc w:val="both"/>
        <w:rPr>
          <w:sz w:val="28"/>
          <w:szCs w:val="28"/>
        </w:rPr>
      </w:pPr>
      <w:r w:rsidRPr="008C04AF">
        <w:rPr>
          <w:sz w:val="28"/>
          <w:szCs w:val="28"/>
        </w:rPr>
        <w:t>Право молодой семьи - участницы мероприятия по обеспечению жильем молодых семей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 Выдача свидетельства осуществляется администрацией Шенкурского муниципального района Архангельской области.</w:t>
      </w:r>
    </w:p>
    <w:p w:rsidR="008C04AF" w:rsidRPr="008C04AF" w:rsidRDefault="008C04AF" w:rsidP="008C04AF">
      <w:pPr>
        <w:autoSpaceDE w:val="0"/>
        <w:autoSpaceDN w:val="0"/>
        <w:adjustRightInd w:val="0"/>
        <w:ind w:firstLine="567"/>
        <w:jc w:val="both"/>
        <w:rPr>
          <w:sz w:val="28"/>
          <w:szCs w:val="28"/>
        </w:rPr>
      </w:pPr>
      <w:r w:rsidRPr="008C04AF">
        <w:rPr>
          <w:sz w:val="28"/>
          <w:szCs w:val="28"/>
        </w:rPr>
        <w:t>Расчет размера социальной выплаты производится исходя из размера общей площади жилого помещения, количества членов молодой семьи - участника мероприятия и норматива стоимости 1 кв. метра общей площади жилья по муниципальному образованию Архангельской области (далее - муниципальное образование), в котором молодая семья включена в список участников мероприятия.</w:t>
      </w:r>
    </w:p>
    <w:p w:rsidR="008C04AF" w:rsidRPr="008C04AF" w:rsidRDefault="008C04AF" w:rsidP="008C04AF">
      <w:pPr>
        <w:pStyle w:val="a3"/>
        <w:ind w:firstLine="567"/>
        <w:jc w:val="both"/>
        <w:rPr>
          <w:sz w:val="28"/>
          <w:szCs w:val="28"/>
        </w:rPr>
      </w:pPr>
      <w:r w:rsidRPr="008C04AF">
        <w:rPr>
          <w:sz w:val="28"/>
          <w:szCs w:val="28"/>
        </w:rPr>
        <w:t xml:space="preserve"> Размер общей площади жилого помещения, с учетом которой определяется размер социальной выплаты, составляет:</w:t>
      </w:r>
    </w:p>
    <w:p w:rsidR="008C04AF" w:rsidRPr="008C04AF" w:rsidRDefault="008C04AF" w:rsidP="008C04AF">
      <w:pPr>
        <w:pStyle w:val="a3"/>
        <w:ind w:firstLine="567"/>
        <w:jc w:val="both"/>
        <w:rPr>
          <w:sz w:val="28"/>
          <w:szCs w:val="28"/>
        </w:rPr>
      </w:pPr>
      <w:r w:rsidRPr="008C04AF">
        <w:rPr>
          <w:sz w:val="28"/>
          <w:szCs w:val="28"/>
        </w:rPr>
        <w:t>для семьи численностью два человека (молодые супруги или один молодой родитель и ребенок) - 42 кв. м;</w:t>
      </w:r>
    </w:p>
    <w:p w:rsidR="008C04AF" w:rsidRPr="008C04AF" w:rsidRDefault="008C04AF" w:rsidP="008C04AF">
      <w:pPr>
        <w:pStyle w:val="a3"/>
        <w:ind w:firstLine="567"/>
        <w:jc w:val="both"/>
        <w:rPr>
          <w:sz w:val="28"/>
          <w:szCs w:val="28"/>
        </w:rPr>
      </w:pPr>
      <w:r w:rsidRPr="008C04AF">
        <w:rPr>
          <w:sz w:val="28"/>
          <w:szCs w:val="28"/>
        </w:rPr>
        <w:t>для семьи, состоящей из трех или более человек, включающей помимо молодых супругов одного ребенка или более (либо семьи, состоящей из одного молодого родителя и двух или более детей), - по 18 кв. метров на одного человека.</w:t>
      </w:r>
    </w:p>
    <w:p w:rsidR="008C04AF" w:rsidRPr="008C04AF" w:rsidRDefault="008C04AF" w:rsidP="008C04AF">
      <w:pPr>
        <w:autoSpaceDE w:val="0"/>
        <w:autoSpaceDN w:val="0"/>
        <w:adjustRightInd w:val="0"/>
        <w:ind w:firstLine="567"/>
        <w:jc w:val="both"/>
        <w:rPr>
          <w:sz w:val="28"/>
          <w:szCs w:val="28"/>
        </w:rPr>
      </w:pPr>
      <w:r w:rsidRPr="008C04AF">
        <w:rPr>
          <w:sz w:val="28"/>
          <w:szCs w:val="28"/>
        </w:rPr>
        <w:t>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8C04AF" w:rsidRPr="008C04AF" w:rsidRDefault="008C04AF" w:rsidP="008C04AF">
      <w:pPr>
        <w:pStyle w:val="a3"/>
        <w:ind w:firstLine="709"/>
        <w:jc w:val="both"/>
        <w:rPr>
          <w:sz w:val="28"/>
          <w:szCs w:val="28"/>
        </w:rPr>
      </w:pPr>
      <w:r w:rsidRPr="008C04AF">
        <w:rPr>
          <w:sz w:val="28"/>
          <w:szCs w:val="28"/>
        </w:rPr>
        <w:t>Социальная выплата предоставляется в размере:</w:t>
      </w:r>
    </w:p>
    <w:p w:rsidR="008C04AF" w:rsidRPr="008C04AF" w:rsidRDefault="008C04AF" w:rsidP="008C04AF">
      <w:pPr>
        <w:pStyle w:val="a3"/>
        <w:ind w:firstLine="709"/>
        <w:jc w:val="both"/>
        <w:rPr>
          <w:sz w:val="28"/>
          <w:szCs w:val="28"/>
        </w:rPr>
      </w:pPr>
      <w:r w:rsidRPr="008C04AF">
        <w:rPr>
          <w:sz w:val="28"/>
          <w:szCs w:val="28"/>
        </w:rPr>
        <w:t>30 процентов расчетной (средней) стоимости жилья, определяемой в соответствии с настоящими Правилами, - для молодых семей, не имеющих детей;</w:t>
      </w:r>
    </w:p>
    <w:p w:rsidR="008C04AF" w:rsidRPr="008C04AF" w:rsidRDefault="008C04AF" w:rsidP="008C04AF">
      <w:pPr>
        <w:pStyle w:val="a3"/>
        <w:ind w:firstLine="709"/>
        <w:jc w:val="both"/>
        <w:rPr>
          <w:sz w:val="28"/>
          <w:szCs w:val="28"/>
        </w:rPr>
      </w:pPr>
      <w:r w:rsidRPr="008C04AF">
        <w:rPr>
          <w:sz w:val="28"/>
          <w:szCs w:val="28"/>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C04AF" w:rsidRPr="008C04AF" w:rsidRDefault="008C04AF" w:rsidP="008C04AF">
      <w:pPr>
        <w:pStyle w:val="a3"/>
        <w:ind w:firstLine="709"/>
        <w:jc w:val="both"/>
        <w:rPr>
          <w:sz w:val="28"/>
          <w:szCs w:val="28"/>
        </w:rPr>
      </w:pPr>
      <w:proofErr w:type="gramStart"/>
      <w:r w:rsidRPr="008C04AF">
        <w:rPr>
          <w:sz w:val="28"/>
          <w:szCs w:val="28"/>
        </w:rPr>
        <w:t xml:space="preserve">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w:t>
      </w:r>
      <w:r w:rsidRPr="008C04AF">
        <w:rPr>
          <w:sz w:val="28"/>
          <w:szCs w:val="28"/>
        </w:rPr>
        <w:lastRenderedPageBreak/>
        <w:t>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8C04AF" w:rsidRPr="008C04AF" w:rsidRDefault="008C04AF" w:rsidP="008C04AF">
      <w:pPr>
        <w:pStyle w:val="a3"/>
        <w:ind w:firstLine="709"/>
        <w:jc w:val="both"/>
        <w:rPr>
          <w:sz w:val="28"/>
          <w:szCs w:val="28"/>
        </w:rPr>
      </w:pPr>
      <w:r w:rsidRPr="008C04AF">
        <w:rPr>
          <w:sz w:val="28"/>
          <w:szCs w:val="28"/>
        </w:rPr>
        <w:t>1) социальная выплата предоставляется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 в размере 35 процентов расчетной стоимости жилья из областного и местного бюджетов в равных долях по 17,5 процента расчетной стоимости жилья;</w:t>
      </w:r>
    </w:p>
    <w:p w:rsidR="008C04AF" w:rsidRPr="008C04AF" w:rsidRDefault="008C04AF" w:rsidP="008C04AF">
      <w:pPr>
        <w:pStyle w:val="a3"/>
        <w:ind w:firstLine="709"/>
        <w:jc w:val="both"/>
        <w:rPr>
          <w:sz w:val="28"/>
          <w:szCs w:val="28"/>
        </w:rPr>
      </w:pPr>
      <w:r w:rsidRPr="008C04AF">
        <w:rPr>
          <w:sz w:val="28"/>
          <w:szCs w:val="28"/>
        </w:rPr>
        <w:t>2) 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w:t>
      </w:r>
    </w:p>
    <w:p w:rsidR="008C04AF" w:rsidRPr="008C04AF" w:rsidRDefault="008C04AF" w:rsidP="008C04AF">
      <w:pPr>
        <w:pStyle w:val="a3"/>
        <w:ind w:firstLine="709"/>
        <w:jc w:val="both"/>
        <w:rPr>
          <w:sz w:val="28"/>
          <w:szCs w:val="28"/>
        </w:rPr>
      </w:pPr>
      <w:r w:rsidRPr="008C04AF">
        <w:rPr>
          <w:sz w:val="28"/>
          <w:szCs w:val="28"/>
        </w:rPr>
        <w:t>Приобретенное жилое помещение должно быть оформлено в собственность всех членов молодой семьи, указанных в свидетельстве.</w:t>
      </w:r>
    </w:p>
    <w:p w:rsidR="008C04AF" w:rsidRPr="008C04AF" w:rsidRDefault="008C04AF" w:rsidP="008C04AF">
      <w:pPr>
        <w:ind w:firstLine="708"/>
        <w:jc w:val="both"/>
        <w:rPr>
          <w:sz w:val="28"/>
          <w:szCs w:val="28"/>
        </w:rPr>
      </w:pPr>
      <w:r w:rsidRPr="008C04AF">
        <w:rPr>
          <w:sz w:val="28"/>
          <w:szCs w:val="28"/>
        </w:rPr>
        <w:t xml:space="preserve">Социальная выплата будет предоставляться молодым семьям,  принявшим решение об участии в программе, за счет средств местного бюджета, предусмотренных на реализацию мероприятий программы, в том числе за счет субсидий из областного бюджета, в соответствии с вышеуказанными правилами. Финансирование перечня мероприятий подпрограммы </w:t>
      </w:r>
      <w:r w:rsidRPr="008C04AF">
        <w:rPr>
          <w:sz w:val="28"/>
          <w:szCs w:val="28"/>
        </w:rPr>
        <w:br/>
        <w:t>из областного и федерального бюджетов подтверждается ежегодно путем заключения соглашения с Администрацией Губернатора   Архангельской области и Правительства Архангельской области.</w:t>
      </w:r>
    </w:p>
    <w:p w:rsidR="008C04AF" w:rsidRPr="008C04AF" w:rsidRDefault="008C04AF" w:rsidP="008C04AF">
      <w:pPr>
        <w:pStyle w:val="a3"/>
        <w:ind w:firstLine="567"/>
        <w:jc w:val="both"/>
        <w:rPr>
          <w:sz w:val="28"/>
          <w:szCs w:val="28"/>
        </w:rPr>
      </w:pPr>
      <w:r w:rsidRPr="008C04AF">
        <w:rPr>
          <w:sz w:val="28"/>
          <w:szCs w:val="28"/>
        </w:rPr>
        <w:t xml:space="preserve">Молодая семья подтверждает свое согласие на обработку персональных данных в соответствии с требованиями </w:t>
      </w:r>
      <w:hyperlink r:id="rId9" w:history="1">
        <w:r w:rsidRPr="008C04AF">
          <w:rPr>
            <w:sz w:val="28"/>
            <w:szCs w:val="28"/>
          </w:rPr>
          <w:t>статьи 9</w:t>
        </w:r>
      </w:hyperlink>
      <w:r w:rsidRPr="008C04AF">
        <w:rPr>
          <w:sz w:val="28"/>
          <w:szCs w:val="28"/>
        </w:rPr>
        <w:t xml:space="preserve"> Федерального закона от 27 июля 2006 года N 152-ФЗ "О персональных данных".</w:t>
      </w:r>
    </w:p>
    <w:p w:rsidR="008C04AF" w:rsidRPr="008C04AF" w:rsidRDefault="008C04AF" w:rsidP="008C04AF">
      <w:pPr>
        <w:autoSpaceDE w:val="0"/>
        <w:autoSpaceDN w:val="0"/>
        <w:adjustRightInd w:val="0"/>
        <w:ind w:firstLine="700"/>
        <w:jc w:val="both"/>
        <w:rPr>
          <w:sz w:val="28"/>
          <w:szCs w:val="28"/>
        </w:rPr>
      </w:pPr>
      <w:r w:rsidRPr="008C04AF">
        <w:rPr>
          <w:sz w:val="28"/>
          <w:szCs w:val="28"/>
        </w:rPr>
        <w:t>Отдел культуры, туризма, спорта и молодежной политики администрации Шенкурского  муниципального района осуществляет организацию, координацию и контроль работ  по реализации программы,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8C04AF" w:rsidRPr="008C04AF" w:rsidRDefault="008C04AF" w:rsidP="008C04AF">
      <w:pPr>
        <w:autoSpaceDE w:val="0"/>
        <w:autoSpaceDN w:val="0"/>
        <w:adjustRightInd w:val="0"/>
        <w:ind w:firstLine="700"/>
        <w:jc w:val="both"/>
        <w:rPr>
          <w:sz w:val="28"/>
          <w:szCs w:val="28"/>
        </w:rPr>
      </w:pPr>
      <w:r w:rsidRPr="008C04AF">
        <w:rPr>
          <w:sz w:val="28"/>
          <w:szCs w:val="28"/>
        </w:rPr>
        <w:t>Корректировка подпрограммы, в том числе продление срока ее реализации, включение в нее новых мероприятий, осуществляется в установленном действующем законодательством порядке.</w:t>
      </w:r>
    </w:p>
    <w:p w:rsidR="008C04AF" w:rsidRPr="008C04AF" w:rsidRDefault="00566943" w:rsidP="008C04AF">
      <w:pPr>
        <w:autoSpaceDE w:val="0"/>
        <w:autoSpaceDN w:val="0"/>
        <w:adjustRightInd w:val="0"/>
        <w:ind w:firstLine="708"/>
        <w:jc w:val="both"/>
        <w:rPr>
          <w:sz w:val="28"/>
          <w:szCs w:val="28"/>
        </w:rPr>
      </w:pPr>
      <w:hyperlink w:anchor="P507" w:history="1">
        <w:r w:rsidR="008C04AF" w:rsidRPr="008C04AF">
          <w:rPr>
            <w:sz w:val="28"/>
            <w:szCs w:val="28"/>
          </w:rPr>
          <w:t>Перечень</w:t>
        </w:r>
      </w:hyperlink>
      <w:r w:rsidR="008C04AF" w:rsidRPr="008C04AF">
        <w:rPr>
          <w:sz w:val="28"/>
          <w:szCs w:val="28"/>
        </w:rPr>
        <w:t xml:space="preserve"> мероприятий муниципальной подпрограммы представлен в приложении N 2 к муниципальной программе.</w:t>
      </w:r>
    </w:p>
    <w:p w:rsidR="008C04AF" w:rsidRPr="008C04AF" w:rsidRDefault="008C04AF" w:rsidP="008C04AF">
      <w:pPr>
        <w:autoSpaceDE w:val="0"/>
        <w:autoSpaceDN w:val="0"/>
        <w:adjustRightInd w:val="0"/>
        <w:ind w:firstLine="708"/>
        <w:jc w:val="both"/>
        <w:rPr>
          <w:sz w:val="28"/>
          <w:szCs w:val="28"/>
        </w:rPr>
      </w:pPr>
    </w:p>
    <w:p w:rsidR="008C04AF" w:rsidRPr="008C04AF" w:rsidRDefault="008C04AF" w:rsidP="008C04AF">
      <w:pPr>
        <w:autoSpaceDE w:val="0"/>
        <w:autoSpaceDN w:val="0"/>
        <w:adjustRightInd w:val="0"/>
        <w:jc w:val="center"/>
        <w:rPr>
          <w:b/>
          <w:sz w:val="28"/>
          <w:szCs w:val="28"/>
        </w:rPr>
      </w:pPr>
      <w:r w:rsidRPr="008C04AF">
        <w:rPr>
          <w:b/>
          <w:sz w:val="28"/>
          <w:szCs w:val="28"/>
          <w:lang w:val="en-US"/>
        </w:rPr>
        <w:t>IV</w:t>
      </w:r>
      <w:r w:rsidRPr="008C04AF">
        <w:rPr>
          <w:b/>
          <w:sz w:val="28"/>
          <w:szCs w:val="28"/>
        </w:rPr>
        <w:t xml:space="preserve">. Ожидаемые результаты реализации </w:t>
      </w:r>
    </w:p>
    <w:p w:rsidR="008C04AF" w:rsidRPr="008C04AF" w:rsidRDefault="008C04AF" w:rsidP="008C04AF">
      <w:pPr>
        <w:autoSpaceDE w:val="0"/>
        <w:autoSpaceDN w:val="0"/>
        <w:adjustRightInd w:val="0"/>
        <w:jc w:val="center"/>
        <w:rPr>
          <w:b/>
          <w:sz w:val="28"/>
          <w:szCs w:val="28"/>
        </w:rPr>
      </w:pPr>
      <w:r w:rsidRPr="008C04AF">
        <w:rPr>
          <w:b/>
          <w:sz w:val="28"/>
          <w:szCs w:val="28"/>
        </w:rPr>
        <w:t>муниципальной программы</w:t>
      </w:r>
    </w:p>
    <w:p w:rsidR="008C04AF" w:rsidRPr="008C04AF" w:rsidRDefault="008C04AF" w:rsidP="008C04AF">
      <w:pPr>
        <w:autoSpaceDE w:val="0"/>
        <w:autoSpaceDN w:val="0"/>
        <w:adjustRightInd w:val="0"/>
        <w:ind w:firstLine="708"/>
        <w:jc w:val="both"/>
        <w:rPr>
          <w:b/>
          <w:sz w:val="28"/>
          <w:szCs w:val="28"/>
        </w:rPr>
      </w:pPr>
    </w:p>
    <w:p w:rsidR="008C04AF" w:rsidRPr="008C04AF" w:rsidRDefault="008C04AF" w:rsidP="008C04AF">
      <w:pPr>
        <w:pStyle w:val="a3"/>
        <w:ind w:firstLine="567"/>
        <w:jc w:val="both"/>
        <w:rPr>
          <w:sz w:val="28"/>
          <w:szCs w:val="28"/>
        </w:rPr>
      </w:pPr>
      <w:r w:rsidRPr="008C04AF">
        <w:rPr>
          <w:sz w:val="28"/>
          <w:szCs w:val="28"/>
        </w:rPr>
        <w:t>Реализация муниципальной программы позволит  улучшить свои жилищные условия 4 молодым  семьям района.</w:t>
      </w:r>
    </w:p>
    <w:p w:rsidR="008C04AF" w:rsidRPr="008C04AF" w:rsidRDefault="008C04AF" w:rsidP="008C04AF">
      <w:pPr>
        <w:pStyle w:val="a3"/>
        <w:ind w:firstLine="567"/>
        <w:jc w:val="both"/>
        <w:rPr>
          <w:sz w:val="28"/>
          <w:szCs w:val="28"/>
        </w:rPr>
      </w:pPr>
      <w:r w:rsidRPr="008C04AF">
        <w:rPr>
          <w:sz w:val="28"/>
          <w:szCs w:val="28"/>
        </w:rPr>
        <w:t xml:space="preserve">Оценка эффективности реализации муниципальной программы будет проводиться отделом культуры, туризма, спорта и молодежной политики администрации Шенкурского  муниципального района ежегодно  в </w:t>
      </w:r>
      <w:r w:rsidRPr="008C04AF">
        <w:rPr>
          <w:sz w:val="28"/>
          <w:szCs w:val="28"/>
        </w:rPr>
        <w:lastRenderedPageBreak/>
        <w:t xml:space="preserve">соответствии с Положением об оценке эффективности реализации муниципальных программ МО «Шенкурский муниципальный район», утвержденным постановлением администрации  МО «Шенкурский муниципальный район»  от 29 декабря 2016 года № 1185-па. </w:t>
      </w: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B37B40"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pStyle w:val="a3"/>
        <w:ind w:firstLine="567"/>
        <w:jc w:val="both"/>
        <w:rPr>
          <w:sz w:val="28"/>
          <w:szCs w:val="28"/>
        </w:rPr>
      </w:pPr>
    </w:p>
    <w:p w:rsidR="008C04AF" w:rsidRPr="008C04AF" w:rsidRDefault="008C04AF" w:rsidP="008C04AF">
      <w:pPr>
        <w:tabs>
          <w:tab w:val="left" w:pos="0"/>
        </w:tabs>
        <w:ind w:firstLine="560"/>
        <w:jc w:val="right"/>
        <w:rPr>
          <w:sz w:val="28"/>
          <w:szCs w:val="28"/>
        </w:rPr>
      </w:pPr>
      <w:r w:rsidRPr="008C04AF">
        <w:rPr>
          <w:sz w:val="28"/>
          <w:szCs w:val="28"/>
        </w:rPr>
        <w:lastRenderedPageBreak/>
        <w:t xml:space="preserve">Приложение № 1 </w:t>
      </w:r>
    </w:p>
    <w:p w:rsidR="008C04AF" w:rsidRPr="008C04AF" w:rsidRDefault="008C04AF" w:rsidP="008C04AF">
      <w:pPr>
        <w:tabs>
          <w:tab w:val="left" w:pos="0"/>
        </w:tabs>
        <w:ind w:firstLine="560"/>
        <w:jc w:val="right"/>
        <w:rPr>
          <w:sz w:val="28"/>
          <w:szCs w:val="28"/>
        </w:rPr>
      </w:pPr>
      <w:r w:rsidRPr="008C04AF">
        <w:rPr>
          <w:sz w:val="28"/>
          <w:szCs w:val="28"/>
        </w:rPr>
        <w:t xml:space="preserve">к муниципальной программе </w:t>
      </w:r>
    </w:p>
    <w:p w:rsidR="008C04AF" w:rsidRPr="008C04AF" w:rsidRDefault="008C04AF" w:rsidP="008C04AF">
      <w:pPr>
        <w:autoSpaceDE w:val="0"/>
        <w:autoSpaceDN w:val="0"/>
        <w:adjustRightInd w:val="0"/>
        <w:jc w:val="right"/>
        <w:rPr>
          <w:sz w:val="28"/>
          <w:szCs w:val="28"/>
        </w:rPr>
      </w:pPr>
      <w:r w:rsidRPr="008C04AF">
        <w:rPr>
          <w:sz w:val="28"/>
          <w:szCs w:val="28"/>
        </w:rPr>
        <w:t xml:space="preserve">Шенкурского муниципального района </w:t>
      </w:r>
    </w:p>
    <w:p w:rsidR="008C04AF" w:rsidRPr="008C04AF" w:rsidRDefault="008C04AF" w:rsidP="008C04AF">
      <w:pPr>
        <w:autoSpaceDE w:val="0"/>
        <w:autoSpaceDN w:val="0"/>
        <w:adjustRightInd w:val="0"/>
        <w:jc w:val="right"/>
        <w:rPr>
          <w:sz w:val="28"/>
          <w:szCs w:val="28"/>
        </w:rPr>
      </w:pPr>
      <w:r w:rsidRPr="008C04AF">
        <w:rPr>
          <w:sz w:val="28"/>
          <w:szCs w:val="28"/>
        </w:rPr>
        <w:t>Архангельской области</w:t>
      </w:r>
    </w:p>
    <w:p w:rsidR="008C04AF" w:rsidRPr="008C04AF" w:rsidRDefault="008C04AF" w:rsidP="008C04AF">
      <w:pPr>
        <w:autoSpaceDE w:val="0"/>
        <w:autoSpaceDN w:val="0"/>
        <w:adjustRightInd w:val="0"/>
        <w:jc w:val="right"/>
        <w:rPr>
          <w:sz w:val="28"/>
          <w:szCs w:val="28"/>
        </w:rPr>
      </w:pPr>
      <w:r w:rsidRPr="008C04AF">
        <w:rPr>
          <w:sz w:val="28"/>
          <w:szCs w:val="28"/>
        </w:rPr>
        <w:t xml:space="preserve"> «Обеспечение жильем молодых семей»  </w:t>
      </w:r>
    </w:p>
    <w:p w:rsidR="008C04AF" w:rsidRPr="008C04AF" w:rsidRDefault="008C04AF" w:rsidP="008C04AF">
      <w:pPr>
        <w:autoSpaceDE w:val="0"/>
        <w:autoSpaceDN w:val="0"/>
        <w:adjustRightInd w:val="0"/>
        <w:ind w:firstLine="540"/>
        <w:jc w:val="center"/>
        <w:rPr>
          <w:b/>
          <w:bCs/>
          <w:sz w:val="28"/>
          <w:szCs w:val="28"/>
        </w:rPr>
      </w:pPr>
    </w:p>
    <w:p w:rsidR="008C04AF" w:rsidRPr="008C04AF" w:rsidRDefault="008C04AF" w:rsidP="008C04AF">
      <w:pPr>
        <w:autoSpaceDE w:val="0"/>
        <w:autoSpaceDN w:val="0"/>
        <w:adjustRightInd w:val="0"/>
        <w:jc w:val="center"/>
        <w:rPr>
          <w:sz w:val="28"/>
          <w:szCs w:val="28"/>
        </w:rPr>
      </w:pPr>
    </w:p>
    <w:p w:rsidR="008C04AF" w:rsidRPr="008C04AF" w:rsidRDefault="008C04AF" w:rsidP="008C04AF">
      <w:pPr>
        <w:autoSpaceDE w:val="0"/>
        <w:autoSpaceDN w:val="0"/>
        <w:adjustRightInd w:val="0"/>
        <w:jc w:val="center"/>
        <w:rPr>
          <w:sz w:val="28"/>
          <w:szCs w:val="28"/>
        </w:rPr>
      </w:pPr>
      <w:r w:rsidRPr="008C04AF">
        <w:rPr>
          <w:sz w:val="28"/>
          <w:szCs w:val="28"/>
        </w:rPr>
        <w:t>ПЕРЕЧЕНЬ</w:t>
      </w:r>
    </w:p>
    <w:p w:rsidR="008C04AF" w:rsidRPr="008C04AF" w:rsidRDefault="008C04AF" w:rsidP="008C04AF">
      <w:pPr>
        <w:autoSpaceDE w:val="0"/>
        <w:autoSpaceDN w:val="0"/>
        <w:adjustRightInd w:val="0"/>
        <w:jc w:val="center"/>
        <w:rPr>
          <w:sz w:val="28"/>
          <w:szCs w:val="28"/>
        </w:rPr>
      </w:pPr>
      <w:r w:rsidRPr="008C04AF">
        <w:rPr>
          <w:sz w:val="28"/>
          <w:szCs w:val="28"/>
        </w:rPr>
        <w:t>целевых показателей муниципальной программы</w:t>
      </w:r>
    </w:p>
    <w:p w:rsidR="008C04AF" w:rsidRPr="008C04AF" w:rsidRDefault="008C04AF" w:rsidP="008C04AF">
      <w:pPr>
        <w:autoSpaceDE w:val="0"/>
        <w:autoSpaceDN w:val="0"/>
        <w:adjustRightInd w:val="0"/>
        <w:jc w:val="center"/>
        <w:rPr>
          <w:sz w:val="28"/>
          <w:szCs w:val="28"/>
        </w:rPr>
      </w:pPr>
      <w:r w:rsidRPr="008C04AF">
        <w:rPr>
          <w:sz w:val="28"/>
          <w:szCs w:val="28"/>
        </w:rPr>
        <w:t>Шенкурского муниципального района Архангельской области</w:t>
      </w:r>
    </w:p>
    <w:p w:rsidR="008C04AF" w:rsidRPr="008C04AF" w:rsidRDefault="008C04AF" w:rsidP="008C04AF">
      <w:pPr>
        <w:autoSpaceDE w:val="0"/>
        <w:autoSpaceDN w:val="0"/>
        <w:adjustRightInd w:val="0"/>
        <w:jc w:val="center"/>
        <w:rPr>
          <w:sz w:val="28"/>
          <w:szCs w:val="28"/>
        </w:rPr>
      </w:pPr>
      <w:r w:rsidRPr="008C04AF">
        <w:rPr>
          <w:sz w:val="28"/>
          <w:szCs w:val="28"/>
        </w:rPr>
        <w:t xml:space="preserve"> «Обеспечение жильем молодых семей»  </w:t>
      </w:r>
    </w:p>
    <w:p w:rsidR="008C04AF" w:rsidRPr="008C04AF" w:rsidRDefault="008C04AF" w:rsidP="008C04AF">
      <w:pPr>
        <w:autoSpaceDE w:val="0"/>
        <w:autoSpaceDN w:val="0"/>
        <w:adjustRightInd w:val="0"/>
        <w:jc w:val="center"/>
        <w:rPr>
          <w:sz w:val="28"/>
          <w:szCs w:val="28"/>
        </w:rPr>
      </w:pPr>
    </w:p>
    <w:p w:rsidR="008C04AF" w:rsidRPr="008C04AF" w:rsidRDefault="008C04AF" w:rsidP="008C04AF">
      <w:pPr>
        <w:autoSpaceDE w:val="0"/>
        <w:autoSpaceDN w:val="0"/>
        <w:adjustRightInd w:val="0"/>
        <w:jc w:val="both"/>
        <w:rPr>
          <w:sz w:val="28"/>
          <w:szCs w:val="28"/>
        </w:rPr>
      </w:pPr>
      <w:proofErr w:type="gramStart"/>
      <w:r w:rsidRPr="008C04AF">
        <w:rPr>
          <w:sz w:val="28"/>
          <w:szCs w:val="28"/>
        </w:rPr>
        <w:t xml:space="preserve">Ответственный исполнитель – администрация Шенкурского муниципального района Архангельской области  (отдел культуры, туризма, спорта и молодежной политики (далее - </w:t>
      </w:r>
      <w:proofErr w:type="spellStart"/>
      <w:r w:rsidRPr="008C04AF">
        <w:rPr>
          <w:sz w:val="28"/>
          <w:szCs w:val="28"/>
        </w:rPr>
        <w:t>ОКТСиМП</w:t>
      </w:r>
      <w:proofErr w:type="spellEnd"/>
      <w:r w:rsidRPr="008C04AF">
        <w:rPr>
          <w:sz w:val="28"/>
          <w:szCs w:val="28"/>
        </w:rPr>
        <w:t>)</w:t>
      </w:r>
      <w:proofErr w:type="gramEnd"/>
    </w:p>
    <w:p w:rsidR="008C04AF" w:rsidRPr="008C04AF" w:rsidRDefault="008C04AF" w:rsidP="008C04AF">
      <w:pPr>
        <w:autoSpaceDE w:val="0"/>
        <w:autoSpaceDN w:val="0"/>
        <w:adjustRightInd w:val="0"/>
        <w:ind w:firstLine="540"/>
        <w:jc w:val="center"/>
        <w:rPr>
          <w:b/>
          <w:bCs/>
          <w:sz w:val="28"/>
          <w:szCs w:val="28"/>
        </w:rPr>
      </w:pPr>
    </w:p>
    <w:tbl>
      <w:tblPr>
        <w:tblW w:w="9498" w:type="dxa"/>
        <w:tblCellSpacing w:w="5" w:type="nil"/>
        <w:tblInd w:w="-67" w:type="dxa"/>
        <w:tblLayout w:type="fixed"/>
        <w:tblCellMar>
          <w:left w:w="75" w:type="dxa"/>
          <w:right w:w="75" w:type="dxa"/>
        </w:tblCellMar>
        <w:tblLook w:val="0000"/>
      </w:tblPr>
      <w:tblGrid>
        <w:gridCol w:w="1985"/>
        <w:gridCol w:w="1985"/>
        <w:gridCol w:w="1271"/>
        <w:gridCol w:w="865"/>
        <w:gridCol w:w="840"/>
        <w:gridCol w:w="851"/>
        <w:gridCol w:w="850"/>
        <w:gridCol w:w="851"/>
      </w:tblGrid>
      <w:tr w:rsidR="008C04AF" w:rsidRPr="008C04AF" w:rsidTr="008C04AF">
        <w:trPr>
          <w:trHeight w:val="320"/>
          <w:tblCellSpacing w:w="5" w:type="nil"/>
        </w:trPr>
        <w:tc>
          <w:tcPr>
            <w:tcW w:w="1985" w:type="dxa"/>
            <w:vMerge w:val="restart"/>
            <w:tcBorders>
              <w:top w:val="single" w:sz="8" w:space="0" w:color="auto"/>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Наименование</w:t>
            </w:r>
          </w:p>
          <w:p w:rsidR="008C04AF" w:rsidRPr="008C04AF" w:rsidRDefault="008C04AF" w:rsidP="008C04AF">
            <w:pPr>
              <w:autoSpaceDE w:val="0"/>
              <w:autoSpaceDN w:val="0"/>
              <w:adjustRightInd w:val="0"/>
              <w:jc w:val="center"/>
              <w:rPr>
                <w:sz w:val="24"/>
                <w:szCs w:val="24"/>
              </w:rPr>
            </w:pPr>
            <w:r w:rsidRPr="008C04AF">
              <w:rPr>
                <w:sz w:val="24"/>
                <w:szCs w:val="24"/>
              </w:rPr>
              <w:t>целевого показателя</w:t>
            </w:r>
          </w:p>
        </w:tc>
        <w:tc>
          <w:tcPr>
            <w:tcW w:w="1985" w:type="dxa"/>
            <w:vMerge w:val="restart"/>
            <w:tcBorders>
              <w:top w:val="single" w:sz="8" w:space="0" w:color="auto"/>
              <w:left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Ответственный исполнитель, соисполнитель</w:t>
            </w:r>
          </w:p>
        </w:tc>
        <w:tc>
          <w:tcPr>
            <w:tcW w:w="1271" w:type="dxa"/>
            <w:vMerge w:val="restart"/>
            <w:tcBorders>
              <w:top w:val="single" w:sz="8" w:space="0" w:color="auto"/>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Единица</w:t>
            </w:r>
          </w:p>
          <w:p w:rsidR="008C04AF" w:rsidRPr="008C04AF" w:rsidRDefault="008C04AF" w:rsidP="008C04AF">
            <w:pPr>
              <w:autoSpaceDE w:val="0"/>
              <w:autoSpaceDN w:val="0"/>
              <w:adjustRightInd w:val="0"/>
              <w:jc w:val="center"/>
              <w:rPr>
                <w:sz w:val="24"/>
                <w:szCs w:val="24"/>
              </w:rPr>
            </w:pPr>
            <w:r w:rsidRPr="008C04AF">
              <w:rPr>
                <w:sz w:val="24"/>
                <w:szCs w:val="24"/>
              </w:rPr>
              <w:t>измерения</w:t>
            </w:r>
          </w:p>
        </w:tc>
        <w:tc>
          <w:tcPr>
            <w:tcW w:w="4257" w:type="dxa"/>
            <w:gridSpan w:val="5"/>
            <w:tcBorders>
              <w:top w:val="single" w:sz="8" w:space="0" w:color="auto"/>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Значения целевых показателей</w:t>
            </w:r>
          </w:p>
        </w:tc>
      </w:tr>
      <w:tr w:rsidR="008C04AF" w:rsidRPr="008C04AF" w:rsidTr="008C04AF">
        <w:trPr>
          <w:tblCellSpacing w:w="5" w:type="nil"/>
        </w:trPr>
        <w:tc>
          <w:tcPr>
            <w:tcW w:w="1985" w:type="dxa"/>
            <w:vMerge/>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ind w:firstLine="540"/>
              <w:jc w:val="center"/>
              <w:rPr>
                <w:b/>
                <w:bCs/>
                <w:sz w:val="24"/>
                <w:szCs w:val="24"/>
              </w:rPr>
            </w:pPr>
          </w:p>
        </w:tc>
        <w:tc>
          <w:tcPr>
            <w:tcW w:w="1985" w:type="dxa"/>
            <w:vMerge/>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ind w:firstLine="540"/>
              <w:jc w:val="center"/>
              <w:rPr>
                <w:b/>
                <w:bCs/>
                <w:sz w:val="24"/>
                <w:szCs w:val="24"/>
              </w:rPr>
            </w:pPr>
          </w:p>
        </w:tc>
        <w:tc>
          <w:tcPr>
            <w:tcW w:w="1271" w:type="dxa"/>
            <w:vMerge/>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ind w:firstLine="540"/>
              <w:jc w:val="center"/>
              <w:rPr>
                <w:b/>
                <w:bCs/>
                <w:sz w:val="24"/>
                <w:szCs w:val="24"/>
              </w:rPr>
            </w:pPr>
          </w:p>
        </w:tc>
        <w:tc>
          <w:tcPr>
            <w:tcW w:w="86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базовый 2020 год</w:t>
            </w:r>
          </w:p>
        </w:tc>
        <w:tc>
          <w:tcPr>
            <w:tcW w:w="840"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2021 г.</w:t>
            </w:r>
          </w:p>
        </w:tc>
        <w:tc>
          <w:tcPr>
            <w:tcW w:w="85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2022 г.</w:t>
            </w:r>
          </w:p>
        </w:tc>
        <w:tc>
          <w:tcPr>
            <w:tcW w:w="850"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2023 г.</w:t>
            </w:r>
          </w:p>
        </w:tc>
        <w:tc>
          <w:tcPr>
            <w:tcW w:w="85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2024 г.</w:t>
            </w:r>
          </w:p>
        </w:tc>
      </w:tr>
      <w:tr w:rsidR="008C04AF" w:rsidRPr="008C04AF" w:rsidTr="008C04AF">
        <w:trPr>
          <w:tblCellSpacing w:w="5" w:type="nil"/>
        </w:trPr>
        <w:tc>
          <w:tcPr>
            <w:tcW w:w="198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1</w:t>
            </w:r>
          </w:p>
        </w:tc>
        <w:tc>
          <w:tcPr>
            <w:tcW w:w="198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p>
        </w:tc>
        <w:tc>
          <w:tcPr>
            <w:tcW w:w="127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w:t>
            </w:r>
          </w:p>
        </w:tc>
        <w:tc>
          <w:tcPr>
            <w:tcW w:w="86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3</w:t>
            </w:r>
          </w:p>
        </w:tc>
        <w:tc>
          <w:tcPr>
            <w:tcW w:w="840"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4</w:t>
            </w:r>
          </w:p>
        </w:tc>
        <w:tc>
          <w:tcPr>
            <w:tcW w:w="85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5</w:t>
            </w:r>
          </w:p>
        </w:tc>
        <w:tc>
          <w:tcPr>
            <w:tcW w:w="850"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6</w:t>
            </w:r>
          </w:p>
        </w:tc>
        <w:tc>
          <w:tcPr>
            <w:tcW w:w="85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7</w:t>
            </w:r>
          </w:p>
        </w:tc>
      </w:tr>
      <w:tr w:rsidR="008C04AF" w:rsidRPr="008C04AF" w:rsidTr="008C04AF">
        <w:trPr>
          <w:tblCellSpacing w:w="5" w:type="nil"/>
        </w:trPr>
        <w:tc>
          <w:tcPr>
            <w:tcW w:w="9498" w:type="dxa"/>
            <w:gridSpan w:val="8"/>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 xml:space="preserve">Муниципальная программа Шенкурского муниципального района Архангельской области  «Обеспечение жильем молодых семей»  </w:t>
            </w:r>
          </w:p>
        </w:tc>
      </w:tr>
      <w:tr w:rsidR="008C04AF" w:rsidRPr="008C04AF" w:rsidTr="008C04AF">
        <w:trPr>
          <w:tblCellSpacing w:w="5" w:type="nil"/>
        </w:trPr>
        <w:tc>
          <w:tcPr>
            <w:tcW w:w="198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rPr>
                <w:sz w:val="24"/>
                <w:szCs w:val="24"/>
              </w:rPr>
            </w:pPr>
            <w:r w:rsidRPr="008C04AF">
              <w:rPr>
                <w:sz w:val="24"/>
                <w:szCs w:val="24"/>
              </w:rPr>
              <w:t>Количество семей, улучшивших свои жилищные условия, включая многодетные семьи</w:t>
            </w:r>
          </w:p>
        </w:tc>
        <w:tc>
          <w:tcPr>
            <w:tcW w:w="198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proofErr w:type="spellStart"/>
            <w:r w:rsidRPr="008C04AF">
              <w:rPr>
                <w:sz w:val="24"/>
                <w:szCs w:val="24"/>
              </w:rPr>
              <w:t>ОКТСиМП</w:t>
            </w:r>
            <w:proofErr w:type="spellEnd"/>
          </w:p>
        </w:tc>
        <w:tc>
          <w:tcPr>
            <w:tcW w:w="127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семей</w:t>
            </w:r>
          </w:p>
        </w:tc>
        <w:tc>
          <w:tcPr>
            <w:tcW w:w="865"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3</w:t>
            </w:r>
          </w:p>
        </w:tc>
        <w:tc>
          <w:tcPr>
            <w:tcW w:w="840"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0</w:t>
            </w:r>
          </w:p>
        </w:tc>
        <w:tc>
          <w:tcPr>
            <w:tcW w:w="85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0</w:t>
            </w:r>
          </w:p>
        </w:tc>
        <w:tc>
          <w:tcPr>
            <w:tcW w:w="850"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w:t>
            </w:r>
          </w:p>
        </w:tc>
        <w:tc>
          <w:tcPr>
            <w:tcW w:w="851" w:type="dxa"/>
            <w:tcBorders>
              <w:left w:val="single" w:sz="8" w:space="0" w:color="auto"/>
              <w:bottom w:val="single" w:sz="8" w:space="0" w:color="auto"/>
              <w:right w:val="single" w:sz="8" w:space="0" w:color="auto"/>
            </w:tcBorders>
          </w:tcPr>
          <w:p w:rsidR="008C04AF" w:rsidRPr="008C04AF" w:rsidRDefault="008C04AF" w:rsidP="008C04AF">
            <w:pPr>
              <w:autoSpaceDE w:val="0"/>
              <w:autoSpaceDN w:val="0"/>
              <w:adjustRightInd w:val="0"/>
              <w:jc w:val="center"/>
              <w:rPr>
                <w:sz w:val="24"/>
                <w:szCs w:val="24"/>
              </w:rPr>
            </w:pPr>
            <w:r w:rsidRPr="008C04AF">
              <w:rPr>
                <w:sz w:val="24"/>
                <w:szCs w:val="24"/>
              </w:rPr>
              <w:t>2</w:t>
            </w:r>
          </w:p>
        </w:tc>
      </w:tr>
    </w:tbl>
    <w:p w:rsidR="008C04AF" w:rsidRPr="008C04AF" w:rsidRDefault="008C04AF" w:rsidP="008C04AF">
      <w:pPr>
        <w:pStyle w:val="a3"/>
        <w:ind w:firstLine="567"/>
        <w:jc w:val="both"/>
        <w:rPr>
          <w:sz w:val="28"/>
          <w:szCs w:val="28"/>
        </w:rPr>
      </w:pPr>
    </w:p>
    <w:p w:rsidR="008C04AF" w:rsidRPr="008C04AF" w:rsidRDefault="008C04AF" w:rsidP="008C04AF">
      <w:pPr>
        <w:pStyle w:val="ConsPlusNormal"/>
        <w:jc w:val="center"/>
        <w:outlineLvl w:val="2"/>
        <w:rPr>
          <w:rFonts w:ascii="Times New Roman" w:hAnsi="Times New Roman" w:cs="Times New Roman"/>
          <w:sz w:val="28"/>
          <w:szCs w:val="28"/>
        </w:rPr>
      </w:pPr>
      <w:r w:rsidRPr="008C04AF">
        <w:rPr>
          <w:rFonts w:ascii="Times New Roman" w:hAnsi="Times New Roman" w:cs="Times New Roman"/>
          <w:sz w:val="28"/>
          <w:szCs w:val="28"/>
        </w:rPr>
        <w:t>Порядок расчета и источники информации о значениях</w:t>
      </w:r>
    </w:p>
    <w:p w:rsidR="008C04AF" w:rsidRPr="008C04AF" w:rsidRDefault="008C04AF" w:rsidP="008C04AF">
      <w:pPr>
        <w:pStyle w:val="ConsPlusNormal"/>
        <w:jc w:val="center"/>
        <w:rPr>
          <w:rFonts w:ascii="Times New Roman" w:hAnsi="Times New Roman" w:cs="Times New Roman"/>
          <w:sz w:val="28"/>
          <w:szCs w:val="28"/>
        </w:rPr>
      </w:pPr>
      <w:r w:rsidRPr="008C04AF">
        <w:rPr>
          <w:rFonts w:ascii="Times New Roman" w:hAnsi="Times New Roman" w:cs="Times New Roman"/>
          <w:sz w:val="28"/>
          <w:szCs w:val="28"/>
        </w:rPr>
        <w:t>целевых показателей муниципальной  программы</w:t>
      </w:r>
    </w:p>
    <w:p w:rsidR="008C04AF" w:rsidRPr="008C04AF" w:rsidRDefault="008C04AF" w:rsidP="008C04AF">
      <w:pPr>
        <w:pStyle w:val="a3"/>
        <w:ind w:firstLine="567"/>
        <w:jc w:val="both"/>
        <w:rPr>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3829"/>
        <w:gridCol w:w="2599"/>
      </w:tblGrid>
      <w:tr w:rsidR="008C04AF" w:rsidRPr="008C04AF" w:rsidTr="008C04AF">
        <w:tc>
          <w:tcPr>
            <w:tcW w:w="1604" w:type="pct"/>
          </w:tcPr>
          <w:p w:rsidR="008C04AF" w:rsidRPr="008C04AF" w:rsidRDefault="008C04AF" w:rsidP="008C04AF">
            <w:pPr>
              <w:autoSpaceDE w:val="0"/>
              <w:autoSpaceDN w:val="0"/>
              <w:adjustRightInd w:val="0"/>
              <w:jc w:val="center"/>
              <w:rPr>
                <w:b/>
                <w:sz w:val="24"/>
                <w:szCs w:val="24"/>
              </w:rPr>
            </w:pPr>
            <w:r w:rsidRPr="008C04AF">
              <w:rPr>
                <w:b/>
                <w:sz w:val="24"/>
                <w:szCs w:val="24"/>
              </w:rPr>
              <w:t>Показатель, единица измерения</w:t>
            </w:r>
          </w:p>
        </w:tc>
        <w:tc>
          <w:tcPr>
            <w:tcW w:w="2023" w:type="pct"/>
          </w:tcPr>
          <w:p w:rsidR="008C04AF" w:rsidRPr="008C04AF" w:rsidRDefault="008C04AF" w:rsidP="008C04AF">
            <w:pPr>
              <w:autoSpaceDE w:val="0"/>
              <w:autoSpaceDN w:val="0"/>
              <w:adjustRightInd w:val="0"/>
              <w:jc w:val="center"/>
              <w:rPr>
                <w:b/>
                <w:sz w:val="24"/>
                <w:szCs w:val="24"/>
              </w:rPr>
            </w:pPr>
            <w:r w:rsidRPr="008C04AF">
              <w:rPr>
                <w:b/>
                <w:sz w:val="24"/>
                <w:szCs w:val="24"/>
              </w:rPr>
              <w:t>Порядок расчета</w:t>
            </w:r>
          </w:p>
        </w:tc>
        <w:tc>
          <w:tcPr>
            <w:tcW w:w="1373" w:type="pct"/>
          </w:tcPr>
          <w:p w:rsidR="008C04AF" w:rsidRPr="008C04AF" w:rsidRDefault="008C04AF" w:rsidP="008C04AF">
            <w:pPr>
              <w:autoSpaceDE w:val="0"/>
              <w:autoSpaceDN w:val="0"/>
              <w:adjustRightInd w:val="0"/>
              <w:jc w:val="center"/>
              <w:rPr>
                <w:b/>
                <w:sz w:val="24"/>
                <w:szCs w:val="24"/>
              </w:rPr>
            </w:pPr>
            <w:r w:rsidRPr="008C04AF">
              <w:rPr>
                <w:b/>
                <w:sz w:val="24"/>
                <w:szCs w:val="24"/>
              </w:rPr>
              <w:t>Источник информации</w:t>
            </w:r>
          </w:p>
        </w:tc>
      </w:tr>
      <w:tr w:rsidR="008C04AF" w:rsidRPr="008C04AF" w:rsidTr="008C04AF">
        <w:tc>
          <w:tcPr>
            <w:tcW w:w="1604" w:type="pct"/>
          </w:tcPr>
          <w:p w:rsidR="008C04AF" w:rsidRPr="008C04AF" w:rsidRDefault="008C04AF" w:rsidP="008C04AF">
            <w:pPr>
              <w:autoSpaceDE w:val="0"/>
              <w:autoSpaceDN w:val="0"/>
              <w:adjustRightInd w:val="0"/>
              <w:jc w:val="center"/>
              <w:rPr>
                <w:sz w:val="24"/>
                <w:szCs w:val="24"/>
              </w:rPr>
            </w:pPr>
            <w:r w:rsidRPr="008C04AF">
              <w:rPr>
                <w:sz w:val="24"/>
                <w:szCs w:val="24"/>
              </w:rPr>
              <w:t>1</w:t>
            </w:r>
          </w:p>
        </w:tc>
        <w:tc>
          <w:tcPr>
            <w:tcW w:w="2023" w:type="pct"/>
          </w:tcPr>
          <w:p w:rsidR="008C04AF" w:rsidRPr="008C04AF" w:rsidRDefault="008C04AF" w:rsidP="008C04AF">
            <w:pPr>
              <w:autoSpaceDE w:val="0"/>
              <w:autoSpaceDN w:val="0"/>
              <w:adjustRightInd w:val="0"/>
              <w:jc w:val="center"/>
              <w:rPr>
                <w:sz w:val="24"/>
                <w:szCs w:val="24"/>
              </w:rPr>
            </w:pPr>
            <w:r w:rsidRPr="008C04AF">
              <w:rPr>
                <w:sz w:val="24"/>
                <w:szCs w:val="24"/>
              </w:rPr>
              <w:t>2</w:t>
            </w:r>
          </w:p>
        </w:tc>
        <w:tc>
          <w:tcPr>
            <w:tcW w:w="1373" w:type="pct"/>
          </w:tcPr>
          <w:p w:rsidR="008C04AF" w:rsidRPr="008C04AF" w:rsidRDefault="008C04AF" w:rsidP="008C04AF">
            <w:pPr>
              <w:autoSpaceDE w:val="0"/>
              <w:autoSpaceDN w:val="0"/>
              <w:adjustRightInd w:val="0"/>
              <w:jc w:val="center"/>
              <w:rPr>
                <w:sz w:val="24"/>
                <w:szCs w:val="24"/>
              </w:rPr>
            </w:pPr>
            <w:r w:rsidRPr="008C04AF">
              <w:rPr>
                <w:sz w:val="24"/>
                <w:szCs w:val="24"/>
              </w:rPr>
              <w:t>3</w:t>
            </w:r>
          </w:p>
        </w:tc>
      </w:tr>
      <w:tr w:rsidR="008C04AF" w:rsidRPr="008C04AF" w:rsidTr="008C04AF">
        <w:tc>
          <w:tcPr>
            <w:tcW w:w="1604" w:type="pct"/>
          </w:tcPr>
          <w:p w:rsidR="008C04AF" w:rsidRPr="008C04AF" w:rsidRDefault="008C04AF" w:rsidP="008C04AF">
            <w:pPr>
              <w:autoSpaceDE w:val="0"/>
              <w:autoSpaceDN w:val="0"/>
              <w:adjustRightInd w:val="0"/>
              <w:jc w:val="center"/>
              <w:rPr>
                <w:sz w:val="24"/>
                <w:szCs w:val="24"/>
              </w:rPr>
            </w:pPr>
            <w:r w:rsidRPr="008C04AF">
              <w:rPr>
                <w:sz w:val="24"/>
                <w:szCs w:val="24"/>
              </w:rPr>
              <w:t>Количество семей, улучшивших свои жилищные условия, единиц</w:t>
            </w:r>
          </w:p>
        </w:tc>
        <w:tc>
          <w:tcPr>
            <w:tcW w:w="2023" w:type="pct"/>
          </w:tcPr>
          <w:p w:rsidR="008C04AF" w:rsidRPr="008C04AF" w:rsidRDefault="008C04AF" w:rsidP="008C04AF">
            <w:pPr>
              <w:rPr>
                <w:sz w:val="24"/>
                <w:szCs w:val="24"/>
              </w:rPr>
            </w:pPr>
            <w:r w:rsidRPr="008C04AF">
              <w:rPr>
                <w:sz w:val="24"/>
                <w:szCs w:val="24"/>
              </w:rPr>
              <w:t>общее число семей, улучшивших свои жилищные условия</w:t>
            </w:r>
          </w:p>
          <w:p w:rsidR="008C04AF" w:rsidRPr="008C04AF" w:rsidRDefault="008C04AF" w:rsidP="008C04AF">
            <w:pPr>
              <w:pStyle w:val="a3"/>
              <w:jc w:val="both"/>
              <w:rPr>
                <w:sz w:val="24"/>
                <w:szCs w:val="24"/>
              </w:rPr>
            </w:pPr>
            <w:r w:rsidRPr="008C04AF">
              <w:rPr>
                <w:sz w:val="24"/>
                <w:szCs w:val="24"/>
              </w:rPr>
              <w:t>расчет производится на основании данных, полученных на конец отчетного года.</w:t>
            </w:r>
          </w:p>
          <w:p w:rsidR="008C04AF" w:rsidRPr="008C04AF" w:rsidRDefault="008C04AF" w:rsidP="008C04AF">
            <w:pPr>
              <w:pStyle w:val="a3"/>
              <w:jc w:val="both"/>
              <w:rPr>
                <w:sz w:val="24"/>
                <w:szCs w:val="24"/>
              </w:rPr>
            </w:pPr>
            <w:r w:rsidRPr="008C04AF">
              <w:rPr>
                <w:sz w:val="24"/>
                <w:szCs w:val="24"/>
              </w:rPr>
              <w:t>При расчете учитывается количество свидетельств на получение социальной выплаты, выданных молодым семьям</w:t>
            </w:r>
          </w:p>
        </w:tc>
        <w:tc>
          <w:tcPr>
            <w:tcW w:w="1373" w:type="pct"/>
          </w:tcPr>
          <w:p w:rsidR="008C04AF" w:rsidRPr="008C04AF" w:rsidRDefault="008C04AF" w:rsidP="008C04AF">
            <w:pPr>
              <w:rPr>
                <w:sz w:val="24"/>
                <w:szCs w:val="24"/>
              </w:rPr>
            </w:pPr>
            <w:r w:rsidRPr="008C04AF">
              <w:rPr>
                <w:sz w:val="24"/>
                <w:szCs w:val="24"/>
              </w:rPr>
              <w:t>Количество выданных  и реализованных свидетельств</w:t>
            </w:r>
          </w:p>
        </w:tc>
      </w:tr>
    </w:tbl>
    <w:p w:rsidR="008C04AF" w:rsidRPr="00B37B40" w:rsidRDefault="008C04AF" w:rsidP="00561AC6">
      <w:pPr>
        <w:rPr>
          <w:sz w:val="28"/>
          <w:szCs w:val="28"/>
        </w:rPr>
      </w:pPr>
    </w:p>
    <w:p w:rsidR="008C04AF" w:rsidRPr="00B37B40" w:rsidRDefault="008C04AF" w:rsidP="00561AC6">
      <w:pPr>
        <w:rPr>
          <w:sz w:val="28"/>
          <w:szCs w:val="28"/>
        </w:rPr>
        <w:sectPr w:rsidR="008C04AF" w:rsidRPr="00B37B40" w:rsidSect="007B43D4">
          <w:pgSz w:w="11906" w:h="16838"/>
          <w:pgMar w:top="1134" w:right="850" w:bottom="1134" w:left="1701" w:header="708" w:footer="708" w:gutter="0"/>
          <w:cols w:space="708"/>
          <w:docGrid w:linePitch="360"/>
        </w:sectPr>
      </w:pPr>
    </w:p>
    <w:p w:rsidR="008C04AF" w:rsidRPr="008C04AF" w:rsidRDefault="008C04AF" w:rsidP="008C04AF">
      <w:pPr>
        <w:widowControl w:val="0"/>
        <w:autoSpaceDE w:val="0"/>
        <w:autoSpaceDN w:val="0"/>
        <w:adjustRightInd w:val="0"/>
        <w:jc w:val="right"/>
        <w:outlineLvl w:val="1"/>
        <w:rPr>
          <w:sz w:val="28"/>
          <w:szCs w:val="28"/>
        </w:rPr>
      </w:pPr>
      <w:r w:rsidRPr="008C04AF">
        <w:rPr>
          <w:sz w:val="28"/>
          <w:szCs w:val="28"/>
        </w:rPr>
        <w:lastRenderedPageBreak/>
        <w:t>Приложение N 2</w:t>
      </w:r>
    </w:p>
    <w:p w:rsidR="008C04AF" w:rsidRPr="008C04AF" w:rsidRDefault="008C04AF" w:rsidP="008C04AF">
      <w:pPr>
        <w:tabs>
          <w:tab w:val="left" w:pos="0"/>
        </w:tabs>
        <w:ind w:firstLine="560"/>
        <w:jc w:val="right"/>
        <w:rPr>
          <w:sz w:val="28"/>
          <w:szCs w:val="28"/>
        </w:rPr>
      </w:pPr>
      <w:r w:rsidRPr="008C04AF">
        <w:rPr>
          <w:sz w:val="28"/>
          <w:szCs w:val="28"/>
        </w:rPr>
        <w:t xml:space="preserve">к муниципальной программе </w:t>
      </w:r>
    </w:p>
    <w:p w:rsidR="008C04AF" w:rsidRPr="008C04AF" w:rsidRDefault="008C04AF" w:rsidP="008C04AF">
      <w:pPr>
        <w:autoSpaceDE w:val="0"/>
        <w:autoSpaceDN w:val="0"/>
        <w:adjustRightInd w:val="0"/>
        <w:jc w:val="right"/>
        <w:rPr>
          <w:sz w:val="28"/>
          <w:szCs w:val="28"/>
        </w:rPr>
      </w:pPr>
      <w:r w:rsidRPr="008C04AF">
        <w:rPr>
          <w:sz w:val="28"/>
          <w:szCs w:val="28"/>
        </w:rPr>
        <w:t xml:space="preserve">Шенкурского муниципального района </w:t>
      </w:r>
    </w:p>
    <w:p w:rsidR="008C04AF" w:rsidRPr="008C04AF" w:rsidRDefault="008C04AF" w:rsidP="008C04AF">
      <w:pPr>
        <w:autoSpaceDE w:val="0"/>
        <w:autoSpaceDN w:val="0"/>
        <w:adjustRightInd w:val="0"/>
        <w:jc w:val="right"/>
        <w:rPr>
          <w:sz w:val="28"/>
          <w:szCs w:val="28"/>
        </w:rPr>
      </w:pPr>
      <w:r w:rsidRPr="008C04AF">
        <w:rPr>
          <w:sz w:val="28"/>
          <w:szCs w:val="28"/>
        </w:rPr>
        <w:t>Архангельской области</w:t>
      </w:r>
    </w:p>
    <w:p w:rsidR="008C04AF" w:rsidRPr="008C04AF" w:rsidRDefault="008C04AF" w:rsidP="008C04AF">
      <w:pPr>
        <w:autoSpaceDE w:val="0"/>
        <w:autoSpaceDN w:val="0"/>
        <w:adjustRightInd w:val="0"/>
        <w:jc w:val="right"/>
        <w:rPr>
          <w:sz w:val="28"/>
          <w:szCs w:val="28"/>
        </w:rPr>
      </w:pPr>
      <w:r w:rsidRPr="008C04AF">
        <w:rPr>
          <w:sz w:val="28"/>
          <w:szCs w:val="28"/>
        </w:rPr>
        <w:t xml:space="preserve"> «Обеспечение жильем молодых семей»  </w:t>
      </w:r>
    </w:p>
    <w:p w:rsidR="008C04AF" w:rsidRPr="008C04AF" w:rsidRDefault="008C04AF" w:rsidP="008C04AF">
      <w:pPr>
        <w:jc w:val="center"/>
        <w:rPr>
          <w:b/>
          <w:bCs/>
          <w:spacing w:val="60"/>
          <w:sz w:val="28"/>
          <w:szCs w:val="28"/>
        </w:rPr>
      </w:pPr>
    </w:p>
    <w:p w:rsidR="008C04AF" w:rsidRPr="008C04AF" w:rsidRDefault="008C04AF" w:rsidP="008C04AF">
      <w:pPr>
        <w:jc w:val="center"/>
        <w:rPr>
          <w:b/>
          <w:bCs/>
          <w:spacing w:val="60"/>
          <w:sz w:val="28"/>
          <w:szCs w:val="28"/>
        </w:rPr>
      </w:pPr>
      <w:r w:rsidRPr="008C04AF">
        <w:rPr>
          <w:b/>
          <w:bCs/>
          <w:spacing w:val="60"/>
          <w:sz w:val="28"/>
          <w:szCs w:val="28"/>
        </w:rPr>
        <w:t>ПЕРЕЧЕНЬ</w:t>
      </w:r>
    </w:p>
    <w:p w:rsidR="008C04AF" w:rsidRPr="008C04AF" w:rsidRDefault="008C04AF" w:rsidP="008C04AF">
      <w:pPr>
        <w:jc w:val="center"/>
        <w:rPr>
          <w:b/>
          <w:sz w:val="28"/>
          <w:szCs w:val="28"/>
        </w:rPr>
      </w:pPr>
      <w:r w:rsidRPr="008C04AF">
        <w:rPr>
          <w:b/>
          <w:bCs/>
          <w:sz w:val="28"/>
          <w:szCs w:val="28"/>
        </w:rPr>
        <w:t xml:space="preserve">мероприятий </w:t>
      </w:r>
      <w:r w:rsidRPr="008C04AF">
        <w:rPr>
          <w:b/>
          <w:sz w:val="28"/>
          <w:szCs w:val="28"/>
        </w:rPr>
        <w:t>муниципальной Шенкурского муниципального района Архангельской области</w:t>
      </w:r>
    </w:p>
    <w:p w:rsidR="008C04AF" w:rsidRPr="008C04AF" w:rsidRDefault="008C04AF" w:rsidP="008C04AF">
      <w:pPr>
        <w:jc w:val="center"/>
        <w:rPr>
          <w:b/>
          <w:sz w:val="28"/>
          <w:szCs w:val="28"/>
        </w:rPr>
      </w:pPr>
      <w:r w:rsidRPr="008C04AF">
        <w:rPr>
          <w:b/>
          <w:sz w:val="28"/>
          <w:szCs w:val="28"/>
        </w:rPr>
        <w:t>«Обеспечение жильем молодых семей»</w:t>
      </w:r>
    </w:p>
    <w:p w:rsidR="008C04AF" w:rsidRPr="008C04AF" w:rsidRDefault="008C04AF" w:rsidP="008C04AF">
      <w:pPr>
        <w:jc w:val="center"/>
        <w:rPr>
          <w:b/>
          <w:bCs/>
          <w:sz w:val="28"/>
          <w:szCs w:val="28"/>
        </w:rPr>
      </w:pPr>
    </w:p>
    <w:tbl>
      <w:tblPr>
        <w:tblpPr w:leftFromText="180" w:rightFromText="180" w:bottomFromText="200" w:vertAnchor="text" w:horzAnchor="margin" w:tblpX="-635" w:tblpY="31"/>
        <w:tblW w:w="16833" w:type="dxa"/>
        <w:tblLayout w:type="fixed"/>
        <w:tblLook w:val="01E0"/>
      </w:tblPr>
      <w:tblGrid>
        <w:gridCol w:w="523"/>
        <w:gridCol w:w="2420"/>
        <w:gridCol w:w="2126"/>
        <w:gridCol w:w="1418"/>
        <w:gridCol w:w="1323"/>
        <w:gridCol w:w="1323"/>
        <w:gridCol w:w="1323"/>
        <w:gridCol w:w="2268"/>
        <w:gridCol w:w="3118"/>
        <w:gridCol w:w="991"/>
      </w:tblGrid>
      <w:tr w:rsidR="008C04AF" w:rsidRPr="005A2A51" w:rsidTr="008C04AF">
        <w:trPr>
          <w:gridAfter w:val="1"/>
          <w:wAfter w:w="991" w:type="dxa"/>
          <w:trHeight w:val="1380"/>
        </w:trPr>
        <w:tc>
          <w:tcPr>
            <w:tcW w:w="523" w:type="dxa"/>
            <w:vMerge w:val="restart"/>
            <w:tcBorders>
              <w:top w:val="single" w:sz="4" w:space="0" w:color="auto"/>
              <w:left w:val="single" w:sz="4" w:space="0" w:color="auto"/>
              <w:bottom w:val="single" w:sz="4" w:space="0" w:color="auto"/>
              <w:right w:val="single" w:sz="4" w:space="0" w:color="auto"/>
            </w:tcBorders>
          </w:tcPr>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r w:rsidRPr="005A2A51">
              <w:rPr>
                <w:sz w:val="24"/>
                <w:szCs w:val="24"/>
                <w:lang w:eastAsia="en-US"/>
              </w:rPr>
              <w:t>№</w:t>
            </w:r>
          </w:p>
        </w:tc>
        <w:tc>
          <w:tcPr>
            <w:tcW w:w="2420" w:type="dxa"/>
            <w:vMerge w:val="restart"/>
            <w:tcBorders>
              <w:top w:val="single" w:sz="4" w:space="0" w:color="auto"/>
              <w:left w:val="single" w:sz="4" w:space="0" w:color="auto"/>
              <w:bottom w:val="single" w:sz="4" w:space="0" w:color="auto"/>
              <w:right w:val="single" w:sz="4" w:space="0" w:color="auto"/>
            </w:tcBorders>
          </w:tcPr>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r w:rsidRPr="005A2A51">
              <w:rPr>
                <w:sz w:val="24"/>
                <w:szCs w:val="24"/>
                <w:lang w:eastAsia="en-US"/>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r w:rsidRPr="005A2A51">
              <w:rPr>
                <w:sz w:val="24"/>
                <w:szCs w:val="24"/>
                <w:lang w:eastAsia="en-US"/>
              </w:rPr>
              <w:t>Исполнители</w:t>
            </w:r>
          </w:p>
        </w:tc>
        <w:tc>
          <w:tcPr>
            <w:tcW w:w="1418" w:type="dxa"/>
            <w:vMerge w:val="restart"/>
            <w:tcBorders>
              <w:top w:val="single" w:sz="4" w:space="0" w:color="auto"/>
              <w:left w:val="single" w:sz="4" w:space="0" w:color="auto"/>
              <w:bottom w:val="single" w:sz="4" w:space="0" w:color="auto"/>
              <w:right w:val="single" w:sz="4" w:space="0" w:color="auto"/>
            </w:tcBorders>
          </w:tcPr>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r w:rsidRPr="005A2A51">
              <w:rPr>
                <w:sz w:val="24"/>
                <w:szCs w:val="24"/>
                <w:lang w:eastAsia="en-US"/>
              </w:rPr>
              <w:t>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tcPr>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p>
          <w:p w:rsidR="008C04AF" w:rsidRPr="005A2A51" w:rsidRDefault="008C04AF" w:rsidP="008C04AF">
            <w:pPr>
              <w:spacing w:line="276" w:lineRule="auto"/>
              <w:jc w:val="center"/>
              <w:rPr>
                <w:sz w:val="24"/>
                <w:szCs w:val="24"/>
                <w:lang w:eastAsia="en-US"/>
              </w:rPr>
            </w:pPr>
            <w:r w:rsidRPr="005A2A51">
              <w:rPr>
                <w:sz w:val="24"/>
                <w:szCs w:val="24"/>
                <w:lang w:eastAsia="en-US"/>
              </w:rPr>
              <w:t>Объем финансирования, млн. рублей</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C04AF" w:rsidRPr="005A2A51" w:rsidRDefault="008C04AF" w:rsidP="008C04AF">
            <w:pPr>
              <w:spacing w:line="276" w:lineRule="auto"/>
              <w:jc w:val="center"/>
              <w:rPr>
                <w:sz w:val="24"/>
                <w:szCs w:val="24"/>
                <w:lang w:eastAsia="en-US"/>
              </w:rPr>
            </w:pPr>
            <w:r w:rsidRPr="005A2A51">
              <w:rPr>
                <w:sz w:val="24"/>
                <w:szCs w:val="24"/>
                <w:lang w:eastAsia="en-US"/>
              </w:rPr>
              <w:t>Показатели результата реализации мероприятия по годам</w:t>
            </w:r>
          </w:p>
        </w:tc>
        <w:tc>
          <w:tcPr>
            <w:tcW w:w="3118" w:type="dxa"/>
            <w:vMerge w:val="restart"/>
            <w:tcBorders>
              <w:top w:val="single" w:sz="4" w:space="0" w:color="auto"/>
              <w:left w:val="single" w:sz="4" w:space="0" w:color="auto"/>
              <w:right w:val="single" w:sz="4" w:space="0" w:color="auto"/>
            </w:tcBorders>
          </w:tcPr>
          <w:p w:rsidR="008C04AF" w:rsidRPr="005A2A51" w:rsidRDefault="008C04AF" w:rsidP="008C04AF">
            <w:pPr>
              <w:spacing w:line="276" w:lineRule="auto"/>
              <w:jc w:val="center"/>
              <w:rPr>
                <w:sz w:val="24"/>
                <w:szCs w:val="24"/>
              </w:rPr>
            </w:pPr>
          </w:p>
          <w:p w:rsidR="008C04AF" w:rsidRPr="005A2A51" w:rsidRDefault="008C04AF" w:rsidP="008C04AF">
            <w:pPr>
              <w:spacing w:line="276" w:lineRule="auto"/>
              <w:jc w:val="center"/>
              <w:rPr>
                <w:sz w:val="24"/>
                <w:szCs w:val="24"/>
                <w:lang w:eastAsia="en-US"/>
              </w:rPr>
            </w:pPr>
            <w:r w:rsidRPr="005A2A51">
              <w:rPr>
                <w:sz w:val="24"/>
                <w:szCs w:val="24"/>
              </w:rPr>
              <w:t>Связь с целевыми показателями муниципальной программы (подпрограммы)</w:t>
            </w:r>
          </w:p>
        </w:tc>
      </w:tr>
      <w:tr w:rsidR="008C04AF" w:rsidRPr="005A2A51" w:rsidTr="008C04AF">
        <w:trPr>
          <w:gridAfter w:val="1"/>
          <w:wAfter w:w="991" w:type="dxa"/>
          <w:trHeight w:val="61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spacing w:line="276" w:lineRule="auto"/>
              <w:jc w:val="center"/>
              <w:rPr>
                <w:sz w:val="24"/>
                <w:szCs w:val="24"/>
                <w:lang w:eastAsia="en-US"/>
              </w:rPr>
            </w:pPr>
            <w:r w:rsidRPr="005A2A51">
              <w:rPr>
                <w:sz w:val="24"/>
                <w:szCs w:val="24"/>
                <w:lang w:eastAsia="en-US"/>
              </w:rPr>
              <w:t>всего</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spacing w:line="276" w:lineRule="auto"/>
              <w:jc w:val="center"/>
              <w:rPr>
                <w:sz w:val="24"/>
                <w:szCs w:val="24"/>
                <w:lang w:eastAsia="en-US"/>
              </w:rPr>
            </w:pPr>
            <w:r w:rsidRPr="005A2A51">
              <w:rPr>
                <w:sz w:val="24"/>
                <w:szCs w:val="24"/>
                <w:lang w:eastAsia="en-US"/>
              </w:rPr>
              <w:t>2023г.</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spacing w:line="276" w:lineRule="auto"/>
              <w:jc w:val="center"/>
              <w:rPr>
                <w:sz w:val="24"/>
                <w:szCs w:val="24"/>
                <w:lang w:eastAsia="en-US"/>
              </w:rPr>
            </w:pPr>
            <w:r w:rsidRPr="005A2A51">
              <w:rPr>
                <w:sz w:val="24"/>
                <w:szCs w:val="24"/>
                <w:lang w:eastAsia="en-US"/>
              </w:rPr>
              <w:t>2024 г.</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3118" w:type="dxa"/>
            <w:vMerge/>
            <w:tcBorders>
              <w:left w:val="single" w:sz="4" w:space="0" w:color="auto"/>
              <w:bottom w:val="single" w:sz="4" w:space="0" w:color="auto"/>
              <w:right w:val="single" w:sz="4" w:space="0" w:color="auto"/>
            </w:tcBorders>
          </w:tcPr>
          <w:p w:rsidR="008C04AF" w:rsidRPr="005A2A51" w:rsidRDefault="008C04AF" w:rsidP="008C04AF">
            <w:pPr>
              <w:rPr>
                <w:sz w:val="24"/>
                <w:szCs w:val="24"/>
                <w:lang w:eastAsia="en-US"/>
              </w:rPr>
            </w:pPr>
          </w:p>
        </w:tc>
      </w:tr>
      <w:tr w:rsidR="008C04AF" w:rsidRPr="005A2A51" w:rsidTr="008C04AF">
        <w:trPr>
          <w:gridAfter w:val="1"/>
          <w:wAfter w:w="991" w:type="dxa"/>
          <w:trHeight w:val="615"/>
        </w:trPr>
        <w:tc>
          <w:tcPr>
            <w:tcW w:w="15842" w:type="dxa"/>
            <w:gridSpan w:val="9"/>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rPr>
                <w:b/>
                <w:sz w:val="24"/>
                <w:szCs w:val="24"/>
              </w:rPr>
            </w:pPr>
            <w:r w:rsidRPr="005A2A51">
              <w:rPr>
                <w:b/>
                <w:sz w:val="24"/>
                <w:szCs w:val="24"/>
              </w:rPr>
              <w:t>Цель программы</w:t>
            </w:r>
            <w:r w:rsidRPr="005A2A51">
              <w:rPr>
                <w:sz w:val="24"/>
                <w:szCs w:val="24"/>
              </w:rPr>
              <w:t xml:space="preserve"> -   Оказание финансовой поддержки в решении жилищной проблемы молодым семьям в Шенкурском районе, включая многодетные, признанным в установленном </w:t>
            </w:r>
            <w:proofErr w:type="gramStart"/>
            <w:r w:rsidRPr="005A2A51">
              <w:rPr>
                <w:sz w:val="24"/>
                <w:szCs w:val="24"/>
              </w:rPr>
              <w:t>порядке</w:t>
            </w:r>
            <w:proofErr w:type="gramEnd"/>
            <w:r w:rsidRPr="005A2A51">
              <w:rPr>
                <w:sz w:val="24"/>
                <w:szCs w:val="24"/>
              </w:rPr>
              <w:t xml:space="preserve"> нуждающимися в улучшении жилищных условий</w:t>
            </w:r>
          </w:p>
        </w:tc>
      </w:tr>
      <w:tr w:rsidR="008C04AF" w:rsidRPr="005A2A51" w:rsidTr="008C04AF">
        <w:trPr>
          <w:gridAfter w:val="1"/>
          <w:wAfter w:w="991" w:type="dxa"/>
          <w:trHeight w:val="615"/>
        </w:trPr>
        <w:tc>
          <w:tcPr>
            <w:tcW w:w="15842" w:type="dxa"/>
            <w:gridSpan w:val="9"/>
            <w:tcBorders>
              <w:top w:val="single" w:sz="4" w:space="0" w:color="auto"/>
              <w:left w:val="single" w:sz="4" w:space="0" w:color="auto"/>
              <w:bottom w:val="single" w:sz="4" w:space="0" w:color="auto"/>
              <w:right w:val="single" w:sz="4" w:space="0" w:color="auto"/>
            </w:tcBorders>
            <w:vAlign w:val="center"/>
            <w:hideMark/>
          </w:tcPr>
          <w:p w:rsidR="008C04AF" w:rsidRPr="005A2A51" w:rsidRDefault="008C04AF" w:rsidP="008C04AF">
            <w:pPr>
              <w:jc w:val="both"/>
              <w:rPr>
                <w:b/>
                <w:sz w:val="24"/>
                <w:szCs w:val="24"/>
              </w:rPr>
            </w:pPr>
            <w:r w:rsidRPr="005A2A51">
              <w:rPr>
                <w:b/>
                <w:sz w:val="24"/>
                <w:szCs w:val="24"/>
              </w:rPr>
              <w:t>Задачи программы</w:t>
            </w:r>
            <w:r w:rsidRPr="005A2A51">
              <w:rPr>
                <w:sz w:val="24"/>
                <w:szCs w:val="24"/>
              </w:rPr>
              <w:t xml:space="preserve"> -   предоставление молодым семьям - участникам подпрограммы социальных выплат на приобретение жилья, соответствующим социальным стандартам</w:t>
            </w:r>
          </w:p>
        </w:tc>
      </w:tr>
      <w:tr w:rsidR="008C04AF" w:rsidRPr="005A2A51" w:rsidTr="005A2A51">
        <w:trPr>
          <w:gridAfter w:val="1"/>
          <w:wAfter w:w="991" w:type="dxa"/>
          <w:trHeight w:val="827"/>
        </w:trPr>
        <w:tc>
          <w:tcPr>
            <w:tcW w:w="523" w:type="dxa"/>
            <w:vMerge w:val="restart"/>
            <w:tcBorders>
              <w:top w:val="single" w:sz="4" w:space="0" w:color="auto"/>
              <w:left w:val="single" w:sz="4" w:space="0" w:color="auto"/>
              <w:right w:val="single" w:sz="4" w:space="0" w:color="auto"/>
            </w:tcBorders>
            <w:hideMark/>
          </w:tcPr>
          <w:p w:rsidR="008C04AF" w:rsidRPr="005A2A51" w:rsidRDefault="008C04AF" w:rsidP="008C04AF">
            <w:pPr>
              <w:rPr>
                <w:sz w:val="24"/>
                <w:szCs w:val="24"/>
                <w:lang w:eastAsia="en-US"/>
              </w:rPr>
            </w:pPr>
            <w:r w:rsidRPr="005A2A51">
              <w:rPr>
                <w:sz w:val="24"/>
                <w:szCs w:val="24"/>
                <w:lang w:eastAsia="en-US"/>
              </w:rPr>
              <w:t>1.</w:t>
            </w:r>
          </w:p>
        </w:tc>
        <w:tc>
          <w:tcPr>
            <w:tcW w:w="2420" w:type="dxa"/>
            <w:vMerge w:val="restart"/>
            <w:tcBorders>
              <w:top w:val="single" w:sz="4" w:space="0" w:color="auto"/>
              <w:left w:val="single" w:sz="4" w:space="0" w:color="auto"/>
              <w:right w:val="single" w:sz="4" w:space="0" w:color="auto"/>
            </w:tcBorders>
            <w:hideMark/>
          </w:tcPr>
          <w:p w:rsidR="008C04AF" w:rsidRPr="005A2A51" w:rsidRDefault="008C04AF" w:rsidP="008C04AF">
            <w:pPr>
              <w:pStyle w:val="a4"/>
              <w:autoSpaceDE w:val="0"/>
              <w:autoSpaceDN w:val="0"/>
              <w:adjustRightInd w:val="0"/>
              <w:ind w:left="0"/>
              <w:rPr>
                <w:sz w:val="24"/>
                <w:szCs w:val="24"/>
              </w:rPr>
            </w:pPr>
            <w:r w:rsidRPr="005A2A51">
              <w:rPr>
                <w:sz w:val="24"/>
                <w:szCs w:val="24"/>
              </w:rPr>
              <w:t>Предоставление социальных выплат молодым семьям в соответствии со свидетельством на приобретение или строительство жилья</w:t>
            </w:r>
          </w:p>
        </w:tc>
        <w:tc>
          <w:tcPr>
            <w:tcW w:w="2126" w:type="dxa"/>
            <w:vMerge w:val="restart"/>
            <w:tcBorders>
              <w:top w:val="single" w:sz="4" w:space="0" w:color="auto"/>
              <w:left w:val="single" w:sz="4" w:space="0" w:color="auto"/>
              <w:right w:val="single" w:sz="4" w:space="0" w:color="auto"/>
            </w:tcBorders>
            <w:hideMark/>
          </w:tcPr>
          <w:p w:rsidR="008C04AF" w:rsidRPr="005A2A51" w:rsidRDefault="008C04AF" w:rsidP="008C04AF">
            <w:pPr>
              <w:rPr>
                <w:sz w:val="24"/>
                <w:szCs w:val="24"/>
                <w:lang w:eastAsia="en-US"/>
              </w:rPr>
            </w:pPr>
            <w:r w:rsidRPr="005A2A51">
              <w:rPr>
                <w:sz w:val="24"/>
                <w:szCs w:val="24"/>
              </w:rPr>
              <w:t>Администрация МО «Шенкурский муниципальный район»  (отдел культуры, туризма, спорта и молодежной политики)</w:t>
            </w:r>
          </w:p>
        </w:tc>
        <w:tc>
          <w:tcPr>
            <w:tcW w:w="1418"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rPr>
                <w:sz w:val="24"/>
                <w:szCs w:val="24"/>
                <w:lang w:eastAsia="en-US"/>
              </w:rPr>
            </w:pPr>
          </w:p>
          <w:p w:rsidR="008C04AF" w:rsidRPr="005A2A51" w:rsidRDefault="008C04AF" w:rsidP="008C04AF">
            <w:pPr>
              <w:rPr>
                <w:sz w:val="24"/>
                <w:szCs w:val="24"/>
                <w:lang w:eastAsia="en-US"/>
              </w:rPr>
            </w:pPr>
            <w:r w:rsidRPr="005A2A51">
              <w:rPr>
                <w:sz w:val="24"/>
                <w:szCs w:val="24"/>
                <w:lang w:eastAsia="en-US"/>
              </w:rPr>
              <w:t>итого:</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jc w:val="center"/>
              <w:rPr>
                <w:b/>
                <w:sz w:val="24"/>
                <w:szCs w:val="24"/>
              </w:rPr>
            </w:pPr>
            <w:r w:rsidRPr="005A2A51">
              <w:rPr>
                <w:b/>
                <w:sz w:val="24"/>
                <w:szCs w:val="24"/>
              </w:rPr>
              <w:t>806,4</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403,2</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403,2</w:t>
            </w:r>
          </w:p>
        </w:tc>
        <w:tc>
          <w:tcPr>
            <w:tcW w:w="2268" w:type="dxa"/>
            <w:vMerge w:val="restart"/>
            <w:tcBorders>
              <w:top w:val="single" w:sz="4" w:space="0" w:color="auto"/>
              <w:left w:val="single" w:sz="4" w:space="0" w:color="auto"/>
              <w:right w:val="single" w:sz="4" w:space="0" w:color="auto"/>
            </w:tcBorders>
            <w:hideMark/>
          </w:tcPr>
          <w:p w:rsidR="008C04AF" w:rsidRPr="005A2A51" w:rsidRDefault="008C04AF" w:rsidP="008C04AF">
            <w:pPr>
              <w:rPr>
                <w:sz w:val="24"/>
                <w:szCs w:val="24"/>
              </w:rPr>
            </w:pPr>
            <w:r w:rsidRPr="005A2A51">
              <w:rPr>
                <w:sz w:val="24"/>
                <w:szCs w:val="24"/>
              </w:rPr>
              <w:t xml:space="preserve">Свидетельство на получение социальной выплаты получили и реализовали:                                                 в 2023 г. – 2 семьи;                              </w:t>
            </w:r>
          </w:p>
          <w:p w:rsidR="008C04AF" w:rsidRPr="005A2A51" w:rsidRDefault="008C04AF" w:rsidP="008C04AF">
            <w:pPr>
              <w:rPr>
                <w:sz w:val="24"/>
                <w:szCs w:val="24"/>
              </w:rPr>
            </w:pPr>
            <w:r w:rsidRPr="005A2A51">
              <w:rPr>
                <w:sz w:val="24"/>
                <w:szCs w:val="24"/>
              </w:rPr>
              <w:t xml:space="preserve">в 2024 г. – 2 семьи                                                          </w:t>
            </w:r>
          </w:p>
          <w:p w:rsidR="008C04AF" w:rsidRPr="005A2A51" w:rsidRDefault="008C04AF" w:rsidP="008C04AF">
            <w:pPr>
              <w:ind w:left="72"/>
              <w:rPr>
                <w:sz w:val="24"/>
                <w:szCs w:val="24"/>
              </w:rPr>
            </w:pPr>
            <w:r w:rsidRPr="005A2A51">
              <w:rPr>
                <w:sz w:val="24"/>
                <w:szCs w:val="24"/>
              </w:rPr>
              <w:t xml:space="preserve">                                         </w:t>
            </w:r>
          </w:p>
        </w:tc>
        <w:tc>
          <w:tcPr>
            <w:tcW w:w="3118" w:type="dxa"/>
            <w:tcBorders>
              <w:top w:val="single" w:sz="4" w:space="0" w:color="auto"/>
              <w:left w:val="single" w:sz="4" w:space="0" w:color="auto"/>
              <w:right w:val="single" w:sz="4" w:space="0" w:color="auto"/>
            </w:tcBorders>
          </w:tcPr>
          <w:p w:rsidR="008C04AF" w:rsidRPr="005A2A51" w:rsidRDefault="008C04AF" w:rsidP="005A2A51">
            <w:pPr>
              <w:ind w:left="72"/>
              <w:rPr>
                <w:sz w:val="24"/>
                <w:szCs w:val="24"/>
              </w:rPr>
            </w:pPr>
            <w:r w:rsidRPr="005A2A51">
              <w:rPr>
                <w:sz w:val="24"/>
                <w:szCs w:val="24"/>
              </w:rPr>
              <w:t>Количество семей, улучшивших свои жилищные условия</w:t>
            </w:r>
          </w:p>
        </w:tc>
      </w:tr>
      <w:tr w:rsidR="008C04AF" w:rsidRPr="005A2A51" w:rsidTr="008C04AF">
        <w:trPr>
          <w:gridAfter w:val="1"/>
          <w:wAfter w:w="991" w:type="dxa"/>
          <w:trHeight w:val="569"/>
        </w:trPr>
        <w:tc>
          <w:tcPr>
            <w:tcW w:w="523" w:type="dxa"/>
            <w:vMerge/>
            <w:tcBorders>
              <w:left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2420" w:type="dxa"/>
            <w:vMerge/>
            <w:tcBorders>
              <w:left w:val="single" w:sz="4" w:space="0" w:color="auto"/>
              <w:right w:val="single" w:sz="4" w:space="0" w:color="auto"/>
            </w:tcBorders>
            <w:vAlign w:val="center"/>
            <w:hideMark/>
          </w:tcPr>
          <w:p w:rsidR="008C04AF" w:rsidRPr="005A2A51" w:rsidRDefault="008C04AF" w:rsidP="008C04AF">
            <w:pPr>
              <w:rPr>
                <w:sz w:val="24"/>
                <w:szCs w:val="24"/>
              </w:rPr>
            </w:pPr>
          </w:p>
        </w:tc>
        <w:tc>
          <w:tcPr>
            <w:tcW w:w="2126" w:type="dxa"/>
            <w:vMerge/>
            <w:tcBorders>
              <w:left w:val="single" w:sz="4" w:space="0" w:color="auto"/>
              <w:right w:val="single" w:sz="4" w:space="0" w:color="auto"/>
            </w:tcBorders>
            <w:vAlign w:val="center"/>
            <w:hideMark/>
          </w:tcPr>
          <w:p w:rsidR="008C04AF" w:rsidRPr="005A2A51" w:rsidRDefault="008C04AF" w:rsidP="008C04AF">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rPr>
                <w:sz w:val="24"/>
                <w:szCs w:val="24"/>
                <w:lang w:eastAsia="en-US"/>
              </w:rPr>
            </w:pPr>
            <w:r w:rsidRPr="005A2A51">
              <w:rPr>
                <w:sz w:val="24"/>
                <w:szCs w:val="24"/>
                <w:lang w:eastAsia="en-US"/>
              </w:rPr>
              <w:t>в том числе</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jc w:val="center"/>
              <w:rPr>
                <w:sz w:val="24"/>
                <w:szCs w:val="24"/>
              </w:rPr>
            </w:pP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jc w:val="center"/>
              <w:rPr>
                <w:sz w:val="24"/>
                <w:szCs w:val="24"/>
              </w:rPr>
            </w:pP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jc w:val="center"/>
              <w:rPr>
                <w:sz w:val="24"/>
                <w:szCs w:val="24"/>
              </w:rPr>
            </w:pPr>
          </w:p>
        </w:tc>
        <w:tc>
          <w:tcPr>
            <w:tcW w:w="2268" w:type="dxa"/>
            <w:vMerge/>
            <w:tcBorders>
              <w:left w:val="single" w:sz="4" w:space="0" w:color="auto"/>
              <w:right w:val="single" w:sz="4" w:space="0" w:color="auto"/>
            </w:tcBorders>
            <w:vAlign w:val="center"/>
            <w:hideMark/>
          </w:tcPr>
          <w:p w:rsidR="008C04AF" w:rsidRPr="005A2A51" w:rsidRDefault="008C04AF" w:rsidP="008C04AF">
            <w:pPr>
              <w:ind w:left="72"/>
              <w:rPr>
                <w:sz w:val="24"/>
                <w:szCs w:val="24"/>
              </w:rPr>
            </w:pPr>
          </w:p>
        </w:tc>
        <w:tc>
          <w:tcPr>
            <w:tcW w:w="3118" w:type="dxa"/>
            <w:vMerge w:val="restart"/>
            <w:tcBorders>
              <w:left w:val="single" w:sz="4" w:space="0" w:color="auto"/>
              <w:right w:val="single" w:sz="4" w:space="0" w:color="auto"/>
            </w:tcBorders>
          </w:tcPr>
          <w:p w:rsidR="008C04AF" w:rsidRPr="005A2A51" w:rsidRDefault="008C04AF" w:rsidP="008C04AF">
            <w:pPr>
              <w:ind w:left="72"/>
              <w:jc w:val="center"/>
              <w:rPr>
                <w:sz w:val="24"/>
                <w:szCs w:val="24"/>
              </w:rPr>
            </w:pPr>
          </w:p>
        </w:tc>
      </w:tr>
      <w:tr w:rsidR="008C04AF" w:rsidRPr="005A2A51" w:rsidTr="008C04AF">
        <w:trPr>
          <w:trHeight w:val="615"/>
        </w:trPr>
        <w:tc>
          <w:tcPr>
            <w:tcW w:w="523" w:type="dxa"/>
            <w:vMerge/>
            <w:tcBorders>
              <w:left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2420" w:type="dxa"/>
            <w:vMerge/>
            <w:tcBorders>
              <w:left w:val="single" w:sz="4" w:space="0" w:color="auto"/>
              <w:right w:val="single" w:sz="4" w:space="0" w:color="auto"/>
            </w:tcBorders>
            <w:vAlign w:val="center"/>
            <w:hideMark/>
          </w:tcPr>
          <w:p w:rsidR="008C04AF" w:rsidRPr="005A2A51" w:rsidRDefault="008C04AF" w:rsidP="008C04AF">
            <w:pPr>
              <w:rPr>
                <w:sz w:val="24"/>
                <w:szCs w:val="24"/>
              </w:rPr>
            </w:pPr>
          </w:p>
        </w:tc>
        <w:tc>
          <w:tcPr>
            <w:tcW w:w="2126" w:type="dxa"/>
            <w:vMerge/>
            <w:tcBorders>
              <w:left w:val="single" w:sz="4" w:space="0" w:color="auto"/>
              <w:right w:val="single" w:sz="4" w:space="0" w:color="auto"/>
            </w:tcBorders>
            <w:vAlign w:val="center"/>
            <w:hideMark/>
          </w:tcPr>
          <w:p w:rsidR="008C04AF" w:rsidRPr="005A2A51" w:rsidRDefault="008C04AF" w:rsidP="008C04AF">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rPr>
                <w:sz w:val="24"/>
                <w:szCs w:val="24"/>
                <w:lang w:eastAsia="en-US"/>
              </w:rPr>
            </w:pPr>
            <w:r w:rsidRPr="005A2A51">
              <w:rPr>
                <w:sz w:val="24"/>
                <w:szCs w:val="24"/>
                <w:lang w:eastAsia="en-US"/>
              </w:rPr>
              <w:t>федеральный бюджет</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b/>
                <w:sz w:val="24"/>
                <w:szCs w:val="24"/>
              </w:rPr>
            </w:pPr>
            <w:r w:rsidRPr="005A2A51">
              <w:rPr>
                <w:b/>
                <w:sz w:val="24"/>
                <w:szCs w:val="24"/>
              </w:rPr>
              <w:t>345,6</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172,8</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172,8</w:t>
            </w:r>
          </w:p>
        </w:tc>
        <w:tc>
          <w:tcPr>
            <w:tcW w:w="2268" w:type="dxa"/>
            <w:vMerge/>
            <w:tcBorders>
              <w:left w:val="single" w:sz="4" w:space="0" w:color="auto"/>
              <w:right w:val="single" w:sz="4" w:space="0" w:color="auto"/>
            </w:tcBorders>
            <w:hideMark/>
          </w:tcPr>
          <w:p w:rsidR="008C04AF" w:rsidRPr="005A2A51" w:rsidRDefault="008C04AF" w:rsidP="008C04AF">
            <w:pPr>
              <w:autoSpaceDE w:val="0"/>
              <w:autoSpaceDN w:val="0"/>
              <w:adjustRightInd w:val="0"/>
              <w:jc w:val="center"/>
              <w:rPr>
                <w:b/>
                <w:sz w:val="24"/>
                <w:szCs w:val="24"/>
              </w:rPr>
            </w:pPr>
          </w:p>
        </w:tc>
        <w:tc>
          <w:tcPr>
            <w:tcW w:w="3118" w:type="dxa"/>
            <w:vMerge/>
            <w:tcBorders>
              <w:left w:val="single" w:sz="4" w:space="0" w:color="auto"/>
              <w:right w:val="single" w:sz="4" w:space="0" w:color="auto"/>
            </w:tcBorders>
          </w:tcPr>
          <w:p w:rsidR="008C04AF" w:rsidRPr="005A2A51" w:rsidRDefault="008C04AF" w:rsidP="008C04AF">
            <w:pPr>
              <w:autoSpaceDE w:val="0"/>
              <w:autoSpaceDN w:val="0"/>
              <w:adjustRightInd w:val="0"/>
              <w:jc w:val="center"/>
              <w:rPr>
                <w:b/>
                <w:sz w:val="24"/>
                <w:szCs w:val="24"/>
              </w:rPr>
            </w:pPr>
          </w:p>
        </w:tc>
        <w:tc>
          <w:tcPr>
            <w:tcW w:w="991" w:type="dxa"/>
            <w:tcBorders>
              <w:left w:val="single" w:sz="4" w:space="0" w:color="auto"/>
            </w:tcBorders>
          </w:tcPr>
          <w:p w:rsidR="008C04AF" w:rsidRPr="005A2A51" w:rsidRDefault="008C04AF" w:rsidP="008C04AF">
            <w:pPr>
              <w:autoSpaceDE w:val="0"/>
              <w:autoSpaceDN w:val="0"/>
              <w:adjustRightInd w:val="0"/>
              <w:jc w:val="center"/>
              <w:rPr>
                <w:b/>
                <w:sz w:val="24"/>
                <w:szCs w:val="24"/>
              </w:rPr>
            </w:pPr>
          </w:p>
        </w:tc>
      </w:tr>
      <w:tr w:rsidR="008C04AF" w:rsidRPr="005A2A51" w:rsidTr="008C04AF">
        <w:trPr>
          <w:gridAfter w:val="1"/>
          <w:wAfter w:w="991" w:type="dxa"/>
          <w:trHeight w:val="615"/>
        </w:trPr>
        <w:tc>
          <w:tcPr>
            <w:tcW w:w="523" w:type="dxa"/>
            <w:vMerge/>
            <w:tcBorders>
              <w:left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2420" w:type="dxa"/>
            <w:vMerge/>
            <w:tcBorders>
              <w:left w:val="single" w:sz="4" w:space="0" w:color="auto"/>
              <w:right w:val="single" w:sz="4" w:space="0" w:color="auto"/>
            </w:tcBorders>
            <w:vAlign w:val="center"/>
            <w:hideMark/>
          </w:tcPr>
          <w:p w:rsidR="008C04AF" w:rsidRPr="005A2A51" w:rsidRDefault="008C04AF" w:rsidP="008C04AF">
            <w:pPr>
              <w:rPr>
                <w:sz w:val="24"/>
                <w:szCs w:val="24"/>
              </w:rPr>
            </w:pPr>
          </w:p>
        </w:tc>
        <w:tc>
          <w:tcPr>
            <w:tcW w:w="2126" w:type="dxa"/>
            <w:vMerge/>
            <w:tcBorders>
              <w:left w:val="single" w:sz="4" w:space="0" w:color="auto"/>
              <w:right w:val="single" w:sz="4" w:space="0" w:color="auto"/>
            </w:tcBorders>
            <w:vAlign w:val="center"/>
            <w:hideMark/>
          </w:tcPr>
          <w:p w:rsidR="008C04AF" w:rsidRPr="005A2A51" w:rsidRDefault="008C04AF" w:rsidP="008C04AF">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rPr>
                <w:sz w:val="24"/>
                <w:szCs w:val="24"/>
                <w:lang w:eastAsia="en-US"/>
              </w:rPr>
            </w:pPr>
            <w:r w:rsidRPr="005A2A51">
              <w:rPr>
                <w:sz w:val="24"/>
                <w:szCs w:val="24"/>
                <w:lang w:eastAsia="en-US"/>
              </w:rPr>
              <w:t>областной бюджет</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b/>
                <w:sz w:val="24"/>
                <w:szCs w:val="24"/>
              </w:rPr>
            </w:pPr>
            <w:r w:rsidRPr="005A2A51">
              <w:rPr>
                <w:b/>
                <w:sz w:val="24"/>
                <w:szCs w:val="24"/>
              </w:rPr>
              <w:t>230,4</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115,2</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115,2</w:t>
            </w:r>
          </w:p>
        </w:tc>
        <w:tc>
          <w:tcPr>
            <w:tcW w:w="2268" w:type="dxa"/>
            <w:vMerge/>
            <w:tcBorders>
              <w:left w:val="single" w:sz="4" w:space="0" w:color="auto"/>
              <w:right w:val="single" w:sz="4" w:space="0" w:color="auto"/>
            </w:tcBorders>
            <w:vAlign w:val="center"/>
            <w:hideMark/>
          </w:tcPr>
          <w:p w:rsidR="008C04AF" w:rsidRPr="005A2A51" w:rsidRDefault="008C04AF" w:rsidP="008C04AF">
            <w:pPr>
              <w:ind w:left="72"/>
              <w:rPr>
                <w:sz w:val="24"/>
                <w:szCs w:val="24"/>
              </w:rPr>
            </w:pPr>
          </w:p>
        </w:tc>
        <w:tc>
          <w:tcPr>
            <w:tcW w:w="3118" w:type="dxa"/>
            <w:tcBorders>
              <w:left w:val="single" w:sz="4" w:space="0" w:color="auto"/>
              <w:right w:val="single" w:sz="4" w:space="0" w:color="auto"/>
            </w:tcBorders>
          </w:tcPr>
          <w:p w:rsidR="008C04AF" w:rsidRPr="005A2A51" w:rsidRDefault="008C04AF" w:rsidP="008C04AF">
            <w:pPr>
              <w:ind w:left="72"/>
              <w:rPr>
                <w:sz w:val="24"/>
                <w:szCs w:val="24"/>
              </w:rPr>
            </w:pPr>
          </w:p>
        </w:tc>
      </w:tr>
      <w:tr w:rsidR="008C04AF" w:rsidRPr="005A2A51" w:rsidTr="008C04AF">
        <w:trPr>
          <w:gridAfter w:val="1"/>
          <w:wAfter w:w="991" w:type="dxa"/>
          <w:trHeight w:val="615"/>
        </w:trPr>
        <w:tc>
          <w:tcPr>
            <w:tcW w:w="523" w:type="dxa"/>
            <w:vMerge/>
            <w:tcBorders>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lang w:eastAsia="en-US"/>
              </w:rPr>
            </w:pPr>
          </w:p>
        </w:tc>
        <w:tc>
          <w:tcPr>
            <w:tcW w:w="2420" w:type="dxa"/>
            <w:vMerge/>
            <w:tcBorders>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rPr>
            </w:pPr>
          </w:p>
        </w:tc>
        <w:tc>
          <w:tcPr>
            <w:tcW w:w="2126" w:type="dxa"/>
            <w:vMerge/>
            <w:tcBorders>
              <w:left w:val="single" w:sz="4" w:space="0" w:color="auto"/>
              <w:bottom w:val="single" w:sz="4" w:space="0" w:color="auto"/>
              <w:right w:val="single" w:sz="4" w:space="0" w:color="auto"/>
            </w:tcBorders>
            <w:vAlign w:val="center"/>
            <w:hideMark/>
          </w:tcPr>
          <w:p w:rsidR="008C04AF" w:rsidRPr="005A2A51" w:rsidRDefault="008C04AF" w:rsidP="008C04AF">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rPr>
                <w:sz w:val="24"/>
                <w:szCs w:val="24"/>
                <w:lang w:eastAsia="en-US"/>
              </w:rPr>
            </w:pPr>
            <w:r w:rsidRPr="005A2A51">
              <w:rPr>
                <w:sz w:val="24"/>
                <w:szCs w:val="24"/>
                <w:lang w:eastAsia="en-US"/>
              </w:rPr>
              <w:t>муниципальный бюджет</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b/>
                <w:sz w:val="24"/>
                <w:szCs w:val="24"/>
              </w:rPr>
            </w:pPr>
            <w:r w:rsidRPr="005A2A51">
              <w:rPr>
                <w:b/>
                <w:sz w:val="24"/>
                <w:szCs w:val="24"/>
              </w:rPr>
              <w:t>230,4</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115,2</w:t>
            </w:r>
          </w:p>
        </w:tc>
        <w:tc>
          <w:tcPr>
            <w:tcW w:w="1323" w:type="dxa"/>
            <w:tcBorders>
              <w:top w:val="single" w:sz="4" w:space="0" w:color="auto"/>
              <w:left w:val="single" w:sz="4" w:space="0" w:color="auto"/>
              <w:bottom w:val="single" w:sz="4" w:space="0" w:color="auto"/>
              <w:right w:val="single" w:sz="4" w:space="0" w:color="auto"/>
            </w:tcBorders>
            <w:hideMark/>
          </w:tcPr>
          <w:p w:rsidR="008C04AF" w:rsidRPr="005A2A51" w:rsidRDefault="008C04AF" w:rsidP="008C04AF">
            <w:pPr>
              <w:autoSpaceDE w:val="0"/>
              <w:autoSpaceDN w:val="0"/>
              <w:adjustRightInd w:val="0"/>
              <w:jc w:val="center"/>
              <w:rPr>
                <w:sz w:val="24"/>
                <w:szCs w:val="24"/>
              </w:rPr>
            </w:pPr>
            <w:r w:rsidRPr="005A2A51">
              <w:rPr>
                <w:sz w:val="24"/>
                <w:szCs w:val="24"/>
              </w:rPr>
              <w:t>115,2</w:t>
            </w:r>
          </w:p>
        </w:tc>
        <w:tc>
          <w:tcPr>
            <w:tcW w:w="2268" w:type="dxa"/>
            <w:vMerge/>
            <w:tcBorders>
              <w:left w:val="single" w:sz="4" w:space="0" w:color="auto"/>
              <w:bottom w:val="single" w:sz="4" w:space="0" w:color="auto"/>
              <w:right w:val="single" w:sz="4" w:space="0" w:color="auto"/>
            </w:tcBorders>
            <w:vAlign w:val="center"/>
            <w:hideMark/>
          </w:tcPr>
          <w:p w:rsidR="008C04AF" w:rsidRPr="005A2A51" w:rsidRDefault="008C04AF" w:rsidP="008C04AF">
            <w:pPr>
              <w:ind w:left="72"/>
              <w:rPr>
                <w:sz w:val="24"/>
                <w:szCs w:val="24"/>
              </w:rPr>
            </w:pPr>
          </w:p>
        </w:tc>
        <w:tc>
          <w:tcPr>
            <w:tcW w:w="3118" w:type="dxa"/>
            <w:tcBorders>
              <w:left w:val="single" w:sz="4" w:space="0" w:color="auto"/>
              <w:bottom w:val="single" w:sz="4" w:space="0" w:color="auto"/>
              <w:right w:val="single" w:sz="4" w:space="0" w:color="auto"/>
            </w:tcBorders>
          </w:tcPr>
          <w:p w:rsidR="008C04AF" w:rsidRPr="005A2A51" w:rsidRDefault="008C04AF" w:rsidP="008C04AF">
            <w:pPr>
              <w:ind w:left="72"/>
              <w:rPr>
                <w:sz w:val="24"/>
                <w:szCs w:val="24"/>
              </w:rPr>
            </w:pPr>
          </w:p>
        </w:tc>
      </w:tr>
    </w:tbl>
    <w:p w:rsidR="008C04AF" w:rsidRPr="008C04AF" w:rsidRDefault="008C04AF" w:rsidP="008C04AF">
      <w:pPr>
        <w:rPr>
          <w:sz w:val="28"/>
          <w:szCs w:val="28"/>
        </w:rPr>
      </w:pPr>
    </w:p>
    <w:p w:rsidR="008C04AF" w:rsidRPr="008C04AF" w:rsidRDefault="008C04AF" w:rsidP="00561AC6">
      <w:pPr>
        <w:rPr>
          <w:sz w:val="28"/>
          <w:szCs w:val="28"/>
          <w:lang w:val="en-US"/>
        </w:rPr>
        <w:sectPr w:rsidR="008C04AF" w:rsidRPr="008C04AF" w:rsidSect="008C04AF">
          <w:pgSz w:w="16838" w:h="11906" w:orient="landscape"/>
          <w:pgMar w:top="1701" w:right="1134" w:bottom="850" w:left="1134" w:header="708" w:footer="708" w:gutter="0"/>
          <w:cols w:space="708"/>
          <w:docGrid w:linePitch="360"/>
        </w:sectPr>
      </w:pPr>
    </w:p>
    <w:p w:rsidR="008C04AF" w:rsidRPr="008C04AF" w:rsidRDefault="008C04AF" w:rsidP="00B37B40">
      <w:pPr>
        <w:pStyle w:val="a3"/>
        <w:jc w:val="center"/>
        <w:rPr>
          <w:sz w:val="28"/>
          <w:szCs w:val="28"/>
        </w:rPr>
      </w:pPr>
    </w:p>
    <w:sectPr w:rsidR="008C04AF" w:rsidRPr="008C04AF" w:rsidSect="008C0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34C"/>
    <w:multiLevelType w:val="hybridMultilevel"/>
    <w:tmpl w:val="B7AE0BBA"/>
    <w:lvl w:ilvl="0" w:tplc="47F874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89116D"/>
    <w:multiLevelType w:val="hybridMultilevel"/>
    <w:tmpl w:val="C1D80998"/>
    <w:lvl w:ilvl="0" w:tplc="8006D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1843391"/>
    <w:multiLevelType w:val="hybridMultilevel"/>
    <w:tmpl w:val="D18EB9D4"/>
    <w:lvl w:ilvl="0" w:tplc="C4301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61AC6"/>
    <w:rsid w:val="0008288B"/>
    <w:rsid w:val="000B14BC"/>
    <w:rsid w:val="001E54D3"/>
    <w:rsid w:val="00221949"/>
    <w:rsid w:val="002251DD"/>
    <w:rsid w:val="00411F03"/>
    <w:rsid w:val="0050469B"/>
    <w:rsid w:val="00561AC6"/>
    <w:rsid w:val="00566943"/>
    <w:rsid w:val="005A2A51"/>
    <w:rsid w:val="005E5FC0"/>
    <w:rsid w:val="006069F3"/>
    <w:rsid w:val="00672D5A"/>
    <w:rsid w:val="006E4C1C"/>
    <w:rsid w:val="007325A8"/>
    <w:rsid w:val="00741A16"/>
    <w:rsid w:val="007B43D4"/>
    <w:rsid w:val="008107F1"/>
    <w:rsid w:val="0087722E"/>
    <w:rsid w:val="008C04AF"/>
    <w:rsid w:val="00952731"/>
    <w:rsid w:val="00972C0F"/>
    <w:rsid w:val="009C43AC"/>
    <w:rsid w:val="00A607CB"/>
    <w:rsid w:val="00AD5C10"/>
    <w:rsid w:val="00B37B40"/>
    <w:rsid w:val="00BA28BF"/>
    <w:rsid w:val="00C16EB5"/>
    <w:rsid w:val="00C417CA"/>
    <w:rsid w:val="00C80036"/>
    <w:rsid w:val="00E468C8"/>
    <w:rsid w:val="00F634D7"/>
    <w:rsid w:val="00F84AD4"/>
    <w:rsid w:val="00FB471B"/>
    <w:rsid w:val="00FE7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AC6"/>
    <w:pPr>
      <w:keepNext/>
      <w:jc w:val="center"/>
      <w:outlineLvl w:val="0"/>
    </w:pPr>
    <w:rPr>
      <w:sz w:val="32"/>
    </w:rPr>
  </w:style>
  <w:style w:type="paragraph" w:styleId="2">
    <w:name w:val="heading 2"/>
    <w:basedOn w:val="a"/>
    <w:next w:val="a"/>
    <w:link w:val="20"/>
    <w:qFormat/>
    <w:rsid w:val="00561AC6"/>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AC6"/>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561AC6"/>
    <w:rPr>
      <w:rFonts w:ascii="Times New Roman" w:eastAsia="Times New Roman" w:hAnsi="Times New Roman" w:cs="Times New Roman"/>
      <w:sz w:val="36"/>
      <w:szCs w:val="20"/>
      <w:lang w:eastAsia="ru-RU"/>
    </w:rPr>
  </w:style>
  <w:style w:type="paragraph" w:customStyle="1" w:styleId="ConsPlusTitle">
    <w:name w:val="ConsPlusTitle"/>
    <w:rsid w:val="001E54D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1E54D3"/>
    <w:pPr>
      <w:spacing w:before="240" w:after="60"/>
      <w:jc w:val="center"/>
      <w:outlineLvl w:val="0"/>
    </w:pPr>
    <w:rPr>
      <w:rFonts w:eastAsia="Calibri" w:cs="Arial"/>
      <w:b/>
      <w:bCs/>
      <w:kern w:val="28"/>
      <w:sz w:val="32"/>
      <w:szCs w:val="32"/>
    </w:rPr>
  </w:style>
  <w:style w:type="paragraph" w:styleId="a3">
    <w:name w:val="No Spacing"/>
    <w:uiPriority w:val="1"/>
    <w:qFormat/>
    <w:rsid w:val="00C417CA"/>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251DD"/>
    <w:pPr>
      <w:ind w:left="720"/>
      <w:contextualSpacing/>
    </w:pPr>
  </w:style>
  <w:style w:type="paragraph" w:customStyle="1" w:styleId="ConsPlusNormal">
    <w:name w:val="ConsPlusNormal"/>
    <w:link w:val="ConsPlusNormal0"/>
    <w:rsid w:val="008C04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C04A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9125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7E7E2B019E62D39C32EECE025A64432B20AB4E3EF8936D048D07940E922D95ADED4935E8AD43C32873087616186B515EA88AF1C9EFC589o02AG" TargetMode="External"/><Relationship Id="rId3" Type="http://schemas.openxmlformats.org/officeDocument/2006/relationships/settings" Target="settings.xml"/><Relationship Id="rId7" Type="http://schemas.openxmlformats.org/officeDocument/2006/relationships/hyperlink" Target="consultantplus://offline/ref=A07E7E2B019E62D39C32EECE025A64432B25A84B3DFB936D048D07940E922D95BFED1139E9A85DC224665E2750o42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7E7E2B019E62D39C32EECE025A64432927A2483CFE936D048D07940E922D95BFED1139E9A85DC224665E2750o42DG" TargetMode="External"/><Relationship Id="rId11" Type="http://schemas.openxmlformats.org/officeDocument/2006/relationships/theme" Target="theme/theme1.xml"/><Relationship Id="rId5" Type="http://schemas.openxmlformats.org/officeDocument/2006/relationships/hyperlink" Target="consultantplus://offline/ref=A07E7E2B019E62D39C32EECE025A64432B25A34B39F2936D048D07940E922D95ADED4935E8AD43C22973087616186B515EA88AF1C9EFC589o02A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07E7E2B019E62D39C32EECE025A64432A2DAD423AF2936D048D07940E922D95ADED4935E8AD41C52973087616186B515EA88AF1C9EFC589o02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3</cp:revision>
  <cp:lastPrinted>2020-09-09T12:44:00Z</cp:lastPrinted>
  <dcterms:created xsi:type="dcterms:W3CDTF">2021-10-07T13:06:00Z</dcterms:created>
  <dcterms:modified xsi:type="dcterms:W3CDTF">2021-10-07T13:19:00Z</dcterms:modified>
</cp:coreProperties>
</file>