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64" w:rsidRPr="00C166D8" w:rsidRDefault="007E5664" w:rsidP="00651130">
      <w:pPr>
        <w:jc w:val="right"/>
        <w:rPr>
          <w:sz w:val="32"/>
          <w:szCs w:val="32"/>
        </w:rPr>
      </w:pPr>
      <w:proofErr w:type="gramStart"/>
      <w:r w:rsidRPr="00C166D8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74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74">
        <w:rPr>
          <w:rFonts w:ascii="Times New Roman" w:hAnsi="Times New Roman" w:cs="Times New Roman"/>
          <w:b/>
          <w:bCs/>
          <w:sz w:val="28"/>
          <w:szCs w:val="28"/>
        </w:rPr>
        <w:t>Шенкурский муниципальный  район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74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7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Федорогорское</w:t>
      </w:r>
      <w:r w:rsidRPr="00740F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F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E5664" w:rsidRPr="00740F74" w:rsidRDefault="007E5664" w:rsidP="00740F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664" w:rsidRPr="001411AC" w:rsidRDefault="007E5664" w:rsidP="00A71C13">
      <w:pPr>
        <w:jc w:val="center"/>
        <w:rPr>
          <w:b/>
          <w:bCs/>
          <w:sz w:val="28"/>
          <w:szCs w:val="28"/>
        </w:rPr>
      </w:pPr>
      <w:r w:rsidRPr="00740F74">
        <w:rPr>
          <w:b/>
          <w:bCs/>
          <w:sz w:val="28"/>
          <w:szCs w:val="28"/>
        </w:rPr>
        <w:t>от «      »</w:t>
      </w:r>
      <w:r>
        <w:rPr>
          <w:b/>
          <w:bCs/>
          <w:sz w:val="28"/>
          <w:szCs w:val="28"/>
        </w:rPr>
        <w:t xml:space="preserve">     </w:t>
      </w:r>
      <w:r w:rsidRPr="00740F7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40F74">
        <w:rPr>
          <w:b/>
          <w:bCs/>
          <w:sz w:val="28"/>
          <w:szCs w:val="28"/>
        </w:rPr>
        <w:t xml:space="preserve">2021 года  </w:t>
      </w:r>
      <w:r>
        <w:rPr>
          <w:b/>
          <w:bCs/>
          <w:sz w:val="28"/>
          <w:szCs w:val="28"/>
        </w:rPr>
        <w:t xml:space="preserve">        </w:t>
      </w:r>
      <w:r w:rsidRPr="00740F74">
        <w:rPr>
          <w:b/>
          <w:bCs/>
          <w:sz w:val="28"/>
          <w:szCs w:val="28"/>
        </w:rPr>
        <w:t>№  ____</w:t>
      </w:r>
    </w:p>
    <w:p w:rsidR="007E5664" w:rsidRDefault="007E5664" w:rsidP="00A71C13">
      <w:pPr>
        <w:jc w:val="center"/>
        <w:rPr>
          <w:sz w:val="26"/>
          <w:szCs w:val="26"/>
        </w:rPr>
      </w:pPr>
    </w:p>
    <w:p w:rsidR="007E5664" w:rsidRPr="003F4CD6" w:rsidRDefault="007E5664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 осуществлении муниципального контроля</w:t>
      </w:r>
      <w:r w:rsidRPr="00A5241A">
        <w:rPr>
          <w:b/>
          <w:bCs/>
          <w:sz w:val="26"/>
          <w:szCs w:val="26"/>
        </w:rPr>
        <w:t xml:space="preserve"> </w:t>
      </w:r>
      <w:r w:rsidRPr="00651130">
        <w:rPr>
          <w:b/>
          <w:bCs/>
          <w:sz w:val="28"/>
          <w:szCs w:val="28"/>
        </w:rPr>
        <w:t>в сфере благоустройства</w:t>
      </w:r>
      <w:r>
        <w:rPr>
          <w:b/>
          <w:bCs/>
          <w:sz w:val="28"/>
          <w:szCs w:val="28"/>
        </w:rPr>
        <w:t xml:space="preserve"> на 2022 год</w:t>
      </w:r>
    </w:p>
    <w:p w:rsidR="007E5664" w:rsidRPr="00C278A1" w:rsidRDefault="007E5664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5664" w:rsidRPr="007230D7" w:rsidRDefault="007E5664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Pr="007230D7">
        <w:rPr>
          <w:sz w:val="28"/>
          <w:szCs w:val="28"/>
        </w:rPr>
        <w:t>», Правилами разработки и утверждения</w:t>
      </w:r>
    </w:p>
    <w:p w:rsidR="007E5664" w:rsidRPr="007230D7" w:rsidRDefault="007E5664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7E5664" w:rsidRDefault="007E5664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>
        <w:rPr>
          <w:sz w:val="28"/>
          <w:szCs w:val="28"/>
        </w:rPr>
        <w:t xml:space="preserve">, Уставом сельского поселения «Федорогорское» Шенкурского муниципального района Архангельской области администрация муниципального образования «Федорогорское» </w:t>
      </w:r>
      <w:proofErr w:type="spellStart"/>
      <w:proofErr w:type="gramStart"/>
      <w:r w:rsidRPr="00B744A8">
        <w:rPr>
          <w:b/>
          <w:bCs/>
          <w:sz w:val="28"/>
          <w:szCs w:val="28"/>
        </w:rPr>
        <w:t>п</w:t>
      </w:r>
      <w:proofErr w:type="spellEnd"/>
      <w:proofErr w:type="gramEnd"/>
      <w:r w:rsidRPr="00B744A8">
        <w:rPr>
          <w:b/>
          <w:bCs/>
          <w:sz w:val="28"/>
          <w:szCs w:val="28"/>
        </w:rPr>
        <w:t xml:space="preserve"> о с т а </w:t>
      </w:r>
      <w:proofErr w:type="spellStart"/>
      <w:r w:rsidRPr="00B744A8">
        <w:rPr>
          <w:b/>
          <w:bCs/>
          <w:sz w:val="28"/>
          <w:szCs w:val="28"/>
        </w:rPr>
        <w:t>н</w:t>
      </w:r>
      <w:proofErr w:type="spellEnd"/>
      <w:r w:rsidRPr="00B744A8">
        <w:rPr>
          <w:b/>
          <w:bCs/>
          <w:sz w:val="28"/>
          <w:szCs w:val="28"/>
        </w:rPr>
        <w:t xml:space="preserve"> о в л я е т</w:t>
      </w:r>
      <w:r w:rsidRPr="00B744A8">
        <w:rPr>
          <w:sz w:val="28"/>
          <w:szCs w:val="28"/>
        </w:rPr>
        <w:t>:</w:t>
      </w:r>
    </w:p>
    <w:p w:rsidR="007E5664" w:rsidRDefault="007E5664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 xml:space="preserve">муниципального образования «Федорогорское» </w:t>
      </w:r>
      <w:r w:rsidRPr="00BC25CA">
        <w:rPr>
          <w:sz w:val="28"/>
          <w:szCs w:val="28"/>
        </w:rPr>
        <w:t>Шенкурского</w:t>
      </w:r>
      <w:r>
        <w:rPr>
          <w:sz w:val="28"/>
          <w:szCs w:val="28"/>
        </w:rPr>
        <w:t xml:space="preserve"> муниципального района Архангельской области на 2022 год</w:t>
      </w:r>
      <w:r w:rsidRPr="00C80391">
        <w:rPr>
          <w:sz w:val="28"/>
          <w:szCs w:val="28"/>
        </w:rPr>
        <w:t>.</w:t>
      </w:r>
    </w:p>
    <w:p w:rsidR="007E5664" w:rsidRDefault="007E5664" w:rsidP="001411AC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</w:t>
      </w:r>
      <w:r w:rsidRPr="00BB4DE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настоящее постановление </w:t>
      </w:r>
      <w:r w:rsidRPr="00BB4DE6">
        <w:rPr>
          <w:sz w:val="28"/>
          <w:szCs w:val="28"/>
        </w:rPr>
        <w:t>в информационном бюллетене «</w:t>
      </w:r>
      <w:proofErr w:type="spellStart"/>
      <w:r w:rsidR="00192CA7" w:rsidRPr="00192CA7">
        <w:rPr>
          <w:sz w:val="28"/>
          <w:szCs w:val="28"/>
        </w:rPr>
        <w:t>Федорогорский</w:t>
      </w:r>
      <w:proofErr w:type="spellEnd"/>
      <w:r w:rsidR="00192CA7" w:rsidRPr="00192CA7">
        <w:rPr>
          <w:sz w:val="28"/>
          <w:szCs w:val="28"/>
        </w:rPr>
        <w:t xml:space="preserve"> муниципальный вестник</w:t>
      </w:r>
      <w:r>
        <w:rPr>
          <w:sz w:val="28"/>
          <w:szCs w:val="28"/>
        </w:rPr>
        <w:t>», р</w:t>
      </w:r>
      <w:r w:rsidRPr="00BB4DE6">
        <w:rPr>
          <w:sz w:val="28"/>
          <w:szCs w:val="28"/>
        </w:rPr>
        <w:t>азместить на официальном сайте администрации Шенкурск</w:t>
      </w:r>
      <w:r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  <w:r w:rsidRPr="00BB4DE6">
        <w:rPr>
          <w:sz w:val="28"/>
          <w:szCs w:val="28"/>
        </w:rPr>
        <w:t xml:space="preserve"> </w:t>
      </w:r>
    </w:p>
    <w:p w:rsidR="007E5664" w:rsidRDefault="007E5664" w:rsidP="001411AC">
      <w:pPr>
        <w:pStyle w:val="3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932" w:type="dxa"/>
        <w:tblInd w:w="-106" w:type="dxa"/>
        <w:tblLook w:val="0000"/>
      </w:tblPr>
      <w:tblGrid>
        <w:gridCol w:w="5214"/>
        <w:gridCol w:w="4718"/>
      </w:tblGrid>
      <w:tr w:rsidR="007E5664" w:rsidRPr="00E12241">
        <w:trPr>
          <w:trHeight w:val="1240"/>
        </w:trPr>
        <w:tc>
          <w:tcPr>
            <w:tcW w:w="5214" w:type="dxa"/>
            <w:vAlign w:val="center"/>
          </w:tcPr>
          <w:p w:rsidR="007E5664" w:rsidRDefault="007E5664" w:rsidP="004C3CDD">
            <w:pPr>
              <w:ind w:right="-143"/>
              <w:rPr>
                <w:sz w:val="28"/>
                <w:szCs w:val="28"/>
              </w:rPr>
            </w:pPr>
          </w:p>
          <w:p w:rsidR="007E5664" w:rsidRDefault="007E5664" w:rsidP="004C3CD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224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122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7E5664" w:rsidRPr="00E12241" w:rsidRDefault="007E5664" w:rsidP="001411AC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E1224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Федорогорское</w:t>
            </w:r>
            <w:r w:rsidRPr="00E122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4718" w:type="dxa"/>
            <w:vAlign w:val="center"/>
          </w:tcPr>
          <w:p w:rsidR="007E5664" w:rsidRPr="00E12241" w:rsidRDefault="0016199F" w:rsidP="0016199F">
            <w:pPr>
              <w:pStyle w:val="1"/>
              <w:ind w:right="34"/>
            </w:pPr>
            <w:bookmarkStart w:id="0" w:name="_GoBack"/>
            <w:bookmarkEnd w:id="0"/>
            <w:r>
              <w:t xml:space="preserve">                  Ж.В. Задорожная</w:t>
            </w:r>
            <w:r w:rsidR="007E5664">
              <w:t xml:space="preserve">                  </w:t>
            </w:r>
          </w:p>
        </w:tc>
      </w:tr>
    </w:tbl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p w:rsidR="007E5664" w:rsidRDefault="007E5664" w:rsidP="00A71C13">
      <w:pPr>
        <w:jc w:val="both"/>
        <w:rPr>
          <w:sz w:val="26"/>
          <w:szCs w:val="26"/>
        </w:rPr>
      </w:pPr>
    </w:p>
    <w:tbl>
      <w:tblPr>
        <w:tblW w:w="9853" w:type="dxa"/>
        <w:tblInd w:w="-106" w:type="dxa"/>
        <w:tblLook w:val="00A0"/>
      </w:tblPr>
      <w:tblGrid>
        <w:gridCol w:w="4786"/>
        <w:gridCol w:w="4820"/>
        <w:gridCol w:w="247"/>
      </w:tblGrid>
      <w:tr w:rsidR="007E5664" w:rsidRPr="0032560E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E5664" w:rsidRPr="0032560E" w:rsidRDefault="007E5664" w:rsidP="00F87C49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7E5664" w:rsidRPr="0032560E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E5664" w:rsidRPr="0032560E" w:rsidRDefault="007E5664" w:rsidP="00F87C49">
            <w:pPr>
              <w:jc w:val="center"/>
            </w:pPr>
            <w:r>
              <w:t>к п</w:t>
            </w:r>
            <w:r w:rsidRPr="0032560E">
              <w:t>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</w:p>
        </w:tc>
      </w:tr>
      <w:tr w:rsidR="007E5664" w:rsidRPr="0032560E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E5664" w:rsidRDefault="007E5664" w:rsidP="00F87C49">
            <w:pPr>
              <w:jc w:val="center"/>
            </w:pPr>
            <w:r>
              <w:t>муниципального образования</w:t>
            </w:r>
          </w:p>
          <w:p w:rsidR="007E5664" w:rsidRDefault="007E5664" w:rsidP="00F87C49">
            <w:pPr>
              <w:jc w:val="center"/>
            </w:pPr>
            <w:r>
              <w:t>«Федорогорское»</w:t>
            </w:r>
          </w:p>
          <w:p w:rsidR="007E5664" w:rsidRDefault="007E5664" w:rsidP="00F87C49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7E5664" w:rsidRPr="0032560E" w:rsidRDefault="007E5664" w:rsidP="00F87C49">
            <w:pPr>
              <w:jc w:val="center"/>
            </w:pPr>
            <w:r>
              <w:t>Архангельской области</w:t>
            </w:r>
          </w:p>
        </w:tc>
      </w:tr>
      <w:tr w:rsidR="007E5664" w:rsidRPr="0032560E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E5664" w:rsidRPr="0032560E" w:rsidRDefault="007E5664" w:rsidP="00740F74">
            <w:pPr>
              <w:jc w:val="center"/>
            </w:pPr>
            <w:r>
              <w:t xml:space="preserve">         «     » октября 2021 года  №         </w:t>
            </w:r>
          </w:p>
        </w:tc>
      </w:tr>
      <w:tr w:rsidR="007E5664" w:rsidRPr="0032560E">
        <w:tc>
          <w:tcPr>
            <w:tcW w:w="9853" w:type="dxa"/>
            <w:gridSpan w:val="3"/>
          </w:tcPr>
          <w:p w:rsidR="007E5664" w:rsidRPr="0032560E" w:rsidRDefault="007E5664" w:rsidP="00BD7AA9">
            <w:pPr>
              <w:jc w:val="right"/>
            </w:pPr>
          </w:p>
        </w:tc>
      </w:tr>
    </w:tbl>
    <w:p w:rsidR="007E5664" w:rsidRDefault="007E5664" w:rsidP="00D93F7E">
      <w:pPr>
        <w:tabs>
          <w:tab w:val="left" w:pos="1134"/>
        </w:tabs>
        <w:jc w:val="right"/>
      </w:pPr>
    </w:p>
    <w:p w:rsidR="007E5664" w:rsidRDefault="007E5664" w:rsidP="00D93F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 w:rsidRPr="00D93F7E">
        <w:rPr>
          <w:b/>
          <w:bCs/>
          <w:color w:val="000000"/>
          <w:sz w:val="28"/>
          <w:szCs w:val="28"/>
        </w:rPr>
        <w:t xml:space="preserve"> </w:t>
      </w:r>
    </w:p>
    <w:p w:rsidR="007E5664" w:rsidRDefault="007E5664" w:rsidP="00D93F7E">
      <w:pPr>
        <w:jc w:val="center"/>
        <w:rPr>
          <w:sz w:val="26"/>
          <w:szCs w:val="26"/>
        </w:rPr>
      </w:pPr>
      <w:r w:rsidRPr="00D93F7E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bCs/>
          <w:color w:val="000000"/>
          <w:sz w:val="28"/>
          <w:szCs w:val="28"/>
        </w:rPr>
        <w:t>на 2022 год</w:t>
      </w:r>
    </w:p>
    <w:p w:rsidR="007E5664" w:rsidRDefault="007E5664"/>
    <w:p w:rsidR="007E5664" w:rsidRPr="008654F2" w:rsidRDefault="007E5664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7E5664" w:rsidRPr="008654F2" w:rsidRDefault="007E5664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5664" w:rsidRPr="008654F2" w:rsidRDefault="007E5664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E5664" w:rsidRDefault="007E5664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образования «Федорогорское» Шенкурского муниципального района Архангельской области на 2022 год (</w:t>
      </w:r>
      <w:r w:rsidRPr="008654F2">
        <w:rPr>
          <w:sz w:val="28"/>
          <w:szCs w:val="28"/>
        </w:rPr>
        <w:t>далее – Программа профилактики</w:t>
      </w:r>
      <w:r>
        <w:rPr>
          <w:sz w:val="28"/>
          <w:szCs w:val="28"/>
        </w:rPr>
        <w:t xml:space="preserve">) 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7E5664" w:rsidRDefault="007E5664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Предметом муниципального контроля в сфере благоустройства являются: </w:t>
      </w:r>
    </w:p>
    <w:p w:rsidR="007E5664" w:rsidRPr="0016199F" w:rsidRDefault="007E5664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199F">
        <w:rPr>
          <w:rFonts w:ascii="PT Astra Serif" w:hAnsi="PT Astra Serif" w:cs="PT Astra Serif"/>
          <w:sz w:val="28"/>
          <w:szCs w:val="28"/>
        </w:rPr>
        <w:t xml:space="preserve">- соблюдение гражданами и организациями (далее - контролируемые лица) обязательных требований, установленных Правилами благоустройства </w:t>
      </w:r>
      <w:r w:rsidRPr="0016199F">
        <w:rPr>
          <w:spacing w:val="-4"/>
          <w:sz w:val="28"/>
          <w:szCs w:val="28"/>
        </w:rPr>
        <w:t xml:space="preserve"> территории муниципального образования «Федорогорское», утвержденных решением Совета депутатов муниципального образования «Федорогорское</w:t>
      </w:r>
      <w:r w:rsidR="0016199F">
        <w:rPr>
          <w:spacing w:val="-4"/>
          <w:sz w:val="28"/>
          <w:szCs w:val="28"/>
        </w:rPr>
        <w:t>» от 27.12</w:t>
      </w:r>
      <w:r w:rsidRPr="0016199F">
        <w:rPr>
          <w:spacing w:val="-4"/>
          <w:sz w:val="28"/>
          <w:szCs w:val="28"/>
        </w:rPr>
        <w:t xml:space="preserve">.2012 № </w:t>
      </w:r>
      <w:r w:rsidR="0016199F">
        <w:rPr>
          <w:spacing w:val="-4"/>
          <w:sz w:val="28"/>
          <w:szCs w:val="28"/>
        </w:rPr>
        <w:t>19/1</w:t>
      </w:r>
      <w:r w:rsidRPr="0016199F">
        <w:rPr>
          <w:rFonts w:ascii="PT Astra Serif" w:hAnsi="PT Astra Serif" w:cs="PT Astra Serif"/>
          <w:sz w:val="28"/>
          <w:szCs w:val="28"/>
        </w:rPr>
        <w:t xml:space="preserve">; </w:t>
      </w:r>
    </w:p>
    <w:p w:rsidR="007E5664" w:rsidRDefault="007E5664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 w:cs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E5664" w:rsidRPr="00934139" w:rsidRDefault="007E5664" w:rsidP="00F802D5">
      <w:pPr>
        <w:pStyle w:val="a9"/>
        <w:jc w:val="both"/>
        <w:rPr>
          <w:rFonts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3708C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Федорогорское</w:t>
      </w:r>
      <w:r w:rsidRPr="0033708C">
        <w:rPr>
          <w:rFonts w:ascii="Times New Roman" w:hAnsi="Times New Roman" w:cs="Times New Roman"/>
          <w:sz w:val="28"/>
          <w:szCs w:val="28"/>
        </w:rPr>
        <w:t xml:space="preserve">» Шенкурского муниципального района Архангельской области,  осуществляется должностными лицами администрации, уполномоченными исполнять </w:t>
      </w:r>
      <w:r w:rsidRPr="0033708C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в соответствии с административным регламентом 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Федорогорское</w:t>
      </w:r>
      <w:r w:rsidRPr="0033708C">
        <w:rPr>
          <w:rFonts w:ascii="Times New Roman" w:hAnsi="Times New Roman" w:cs="Times New Roman"/>
          <w:sz w:val="28"/>
          <w:szCs w:val="28"/>
        </w:rPr>
        <w:t>» Шенкурско</w:t>
      </w:r>
      <w:r>
        <w:rPr>
          <w:rFonts w:ascii="Times New Roman" w:hAnsi="Times New Roman" w:cs="Times New Roman"/>
          <w:sz w:val="28"/>
          <w:szCs w:val="28"/>
        </w:rPr>
        <w:t>го района Архангельской области</w:t>
      </w:r>
      <w:r w:rsidRPr="0033708C">
        <w:rPr>
          <w:rFonts w:ascii="Times New Roman" w:hAnsi="Times New Roman" w:cs="Times New Roman"/>
          <w:sz w:val="28"/>
          <w:szCs w:val="28"/>
        </w:rPr>
        <w:t xml:space="preserve">, </w:t>
      </w:r>
      <w:r w:rsidRPr="0016199F">
        <w:rPr>
          <w:rFonts w:ascii="Times New Roman" w:hAnsi="Times New Roman" w:cs="Times New Roman"/>
          <w:sz w:val="28"/>
          <w:szCs w:val="28"/>
        </w:rPr>
        <w:t>утвержденным  постановлением администрации МО «Федорогорское»  Шенкурского ра</w:t>
      </w:r>
      <w:r w:rsidR="0016199F" w:rsidRPr="0016199F">
        <w:rPr>
          <w:rFonts w:ascii="Times New Roman" w:hAnsi="Times New Roman" w:cs="Times New Roman"/>
          <w:sz w:val="28"/>
          <w:szCs w:val="28"/>
        </w:rPr>
        <w:t>йона Архангельской области от 11.05.2016 г. № 23</w:t>
      </w:r>
      <w:r w:rsidRPr="001619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664" w:rsidRPr="008333B6" w:rsidRDefault="007E5664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7E5664" w:rsidRDefault="007E5664" w:rsidP="007B5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 в сфере благоустройства на территории муниципального образования «Федорогорское»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7E5664" w:rsidRPr="0016199F" w:rsidRDefault="007E566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99F">
        <w:rPr>
          <w:sz w:val="28"/>
          <w:szCs w:val="28"/>
        </w:rPr>
        <w:t xml:space="preserve">В 2021 году плановые проверки в отношении подконтрольных субъектов не проводились. </w:t>
      </w:r>
    </w:p>
    <w:p w:rsidR="007E5664" w:rsidRPr="00934139" w:rsidRDefault="007E5664" w:rsidP="00ED43C4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</w:t>
      </w:r>
      <w:r w:rsidRPr="0016199F">
        <w:rPr>
          <w:sz w:val="28"/>
          <w:szCs w:val="28"/>
        </w:rPr>
        <w:t xml:space="preserve">за период 2020-2021 годы не проводились. </w:t>
      </w:r>
    </w:p>
    <w:p w:rsidR="007E5664" w:rsidRPr="008333B6" w:rsidRDefault="007E566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</w:t>
      </w:r>
      <w:r w:rsidRPr="0016199F">
        <w:rPr>
          <w:sz w:val="28"/>
          <w:szCs w:val="28"/>
        </w:rPr>
        <w:t>не выдавались.</w:t>
      </w:r>
      <w:r w:rsidRPr="008333B6">
        <w:rPr>
          <w:sz w:val="28"/>
          <w:szCs w:val="28"/>
        </w:rPr>
        <w:t xml:space="preserve"> </w:t>
      </w:r>
    </w:p>
    <w:p w:rsidR="007E5664" w:rsidRPr="00FD036B" w:rsidRDefault="007E5664" w:rsidP="00BD7AA9">
      <w:pPr>
        <w:ind w:firstLine="709"/>
        <w:jc w:val="both"/>
        <w:rPr>
          <w:rStyle w:val="a6"/>
          <w:i w:val="0"/>
          <w:iCs w:val="0"/>
          <w:sz w:val="28"/>
          <w:szCs w:val="28"/>
        </w:rPr>
      </w:pPr>
      <w:proofErr w:type="gramStart"/>
      <w:r w:rsidRPr="00FD036B">
        <w:rPr>
          <w:rStyle w:val="a6"/>
          <w:i w:val="0"/>
          <w:iCs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>
        <w:rPr>
          <w:rStyle w:val="a6"/>
          <w:i w:val="0"/>
          <w:iCs w:val="0"/>
          <w:sz w:val="28"/>
          <w:szCs w:val="28"/>
        </w:rPr>
        <w:t>а</w:t>
      </w:r>
      <w:r w:rsidRPr="00FD036B">
        <w:rPr>
          <w:rStyle w:val="a6"/>
          <w:i w:val="0"/>
          <w:iCs w:val="0"/>
          <w:sz w:val="28"/>
          <w:szCs w:val="28"/>
        </w:rPr>
        <w:t xml:space="preserve">дминистрацией </w:t>
      </w:r>
      <w:r>
        <w:rPr>
          <w:rStyle w:val="a6"/>
          <w:i w:val="0"/>
          <w:iCs w:val="0"/>
          <w:sz w:val="28"/>
          <w:szCs w:val="28"/>
        </w:rPr>
        <w:t xml:space="preserve">муниципального образования «Федорогорское» Шенкурского муниципального района </w:t>
      </w:r>
      <w:r w:rsidRPr="00FD036B">
        <w:rPr>
          <w:rStyle w:val="a6"/>
          <w:i w:val="0"/>
          <w:iCs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Pr="00FD036B">
        <w:rPr>
          <w:sz w:val="28"/>
          <w:szCs w:val="28"/>
        </w:rPr>
        <w:t xml:space="preserve">юридическими лицами и индивидуальными предпринимателями обязательных требований при осуществлении муниципального контроля </w:t>
      </w:r>
      <w:r>
        <w:rPr>
          <w:sz w:val="28"/>
          <w:szCs w:val="28"/>
        </w:rPr>
        <w:t xml:space="preserve">на </w:t>
      </w:r>
      <w:r w:rsidRPr="00FD036B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Федорогорское</w:t>
      </w:r>
      <w:r w:rsidRPr="00FD03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FD036B">
        <w:rPr>
          <w:sz w:val="28"/>
          <w:szCs w:val="28"/>
        </w:rPr>
        <w:t xml:space="preserve"> на</w:t>
      </w:r>
      <w:proofErr w:type="gramEnd"/>
      <w:r w:rsidRPr="00FD036B">
        <w:rPr>
          <w:sz w:val="28"/>
          <w:szCs w:val="28"/>
        </w:rPr>
        <w:t xml:space="preserve"> 2021 год</w:t>
      </w:r>
      <w:r w:rsidRPr="00FD036B">
        <w:rPr>
          <w:rStyle w:val="a6"/>
          <w:i w:val="0"/>
          <w:iCs w:val="0"/>
          <w:sz w:val="28"/>
          <w:szCs w:val="28"/>
        </w:rPr>
        <w:t>.</w:t>
      </w:r>
    </w:p>
    <w:p w:rsidR="007E5664" w:rsidRPr="00782F55" w:rsidRDefault="007E5664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</w:pPr>
      <w:r w:rsidRPr="00782F55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В частности, </w:t>
      </w:r>
      <w:r w:rsidRPr="0016199F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>в 2021 году в целях профилактики нарушений</w:t>
      </w:r>
      <w:r w:rsidRPr="00782F55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 обязательных требований на официальном сайте </w:t>
      </w:r>
      <w:r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администрации Шенкурского </w:t>
      </w:r>
      <w:r w:rsidRPr="00782F55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муниципального </w:t>
      </w:r>
      <w:r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>района</w:t>
      </w:r>
      <w:r w:rsidRPr="00782F55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 в информационно-телекоммуникационной сети «Интернет» </w:t>
      </w:r>
      <w:r w:rsidRPr="0016199F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>обеспечено размещение</w:t>
      </w:r>
      <w:r w:rsidRPr="00782F55">
        <w:rPr>
          <w:rStyle w:val="a6"/>
          <w:rFonts w:ascii="PT Astra Serif" w:hAnsi="PT Astra Serif" w:cs="PT Astra Serif"/>
          <w:i w:val="0"/>
          <w:iCs w:val="0"/>
          <w:sz w:val="28"/>
          <w:szCs w:val="28"/>
        </w:rPr>
        <w:t xml:space="preserve">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E5664" w:rsidRPr="009B2A61" w:rsidRDefault="007E5664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lastRenderedPageBreak/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7E5664" w:rsidRDefault="007E5664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  <w:t>муниципального образования «Федорогорское»</w:t>
      </w:r>
      <w:r w:rsidRPr="00D63393">
        <w:rPr>
          <w:rFonts w:ascii="PT Astra Serif" w:hAnsi="PT Astra Serif" w:cs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7E5664" w:rsidRPr="00DC64AF" w:rsidRDefault="007E5664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132B2">
        <w:rPr>
          <w:rFonts w:ascii="PT Astra Serif" w:hAnsi="PT Astra Serif" w:cs="PT Astra Serif"/>
          <w:spacing w:val="1"/>
          <w:sz w:val="28"/>
          <w:szCs w:val="28"/>
        </w:rPr>
        <w:t>Провед</w:t>
      </w:r>
      <w:r>
        <w:rPr>
          <w:rFonts w:ascii="PT Astra Serif" w:hAnsi="PT Astra Serif" w:cs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 w:cs="PT Astra Serif"/>
          <w:spacing w:val="1"/>
          <w:sz w:val="28"/>
          <w:szCs w:val="28"/>
        </w:rPr>
        <w:t xml:space="preserve">нная </w:t>
      </w:r>
      <w:r>
        <w:rPr>
          <w:rFonts w:ascii="PT Astra Serif" w:hAnsi="PT Astra Serif" w:cs="PT Astra Serif"/>
          <w:spacing w:val="1"/>
          <w:sz w:val="28"/>
          <w:szCs w:val="28"/>
        </w:rPr>
        <w:t>администрацией  муниципального образования «Федорогорское» в</w:t>
      </w:r>
      <w:r w:rsidRPr="00D63393">
        <w:rPr>
          <w:rFonts w:ascii="PT Astra Serif" w:hAnsi="PT Astra Serif" w:cs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hAnsi="PT Astra Serif" w:cs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E5664" w:rsidRDefault="007E5664" w:rsidP="00C573B9">
      <w:pPr>
        <w:ind w:firstLine="567"/>
        <w:jc w:val="both"/>
        <w:rPr>
          <w:sz w:val="28"/>
          <w:szCs w:val="28"/>
        </w:rPr>
      </w:pPr>
    </w:p>
    <w:p w:rsidR="007E5664" w:rsidRDefault="007E5664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7E5664" w:rsidRDefault="007E5664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7E5664" w:rsidRDefault="007E5664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7E5664" w:rsidRDefault="007E5664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7E5664" w:rsidRDefault="007E5664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7E5664" w:rsidRDefault="007E5664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7E5664" w:rsidRDefault="007E5664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7E5664" w:rsidRDefault="007E5664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7E5664" w:rsidRDefault="007E5664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7E5664" w:rsidRDefault="007E5664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7E5664" w:rsidRDefault="007E5664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>
        <w:rPr>
          <w:color w:val="000000"/>
          <w:sz w:val="28"/>
          <w:szCs w:val="28"/>
        </w:rPr>
        <w:t xml:space="preserve"> приведен в таблице:</w:t>
      </w:r>
    </w:p>
    <w:p w:rsidR="007E5664" w:rsidRPr="00007D03" w:rsidRDefault="007E5664" w:rsidP="006348D6">
      <w:pPr>
        <w:ind w:firstLine="709"/>
        <w:jc w:val="both"/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5"/>
        <w:gridCol w:w="4758"/>
        <w:gridCol w:w="2126"/>
        <w:gridCol w:w="2092"/>
      </w:tblGrid>
      <w:tr w:rsidR="007E5664" w:rsidRP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007D03" w:rsidRDefault="007E5664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007D03" w:rsidRDefault="007E5664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007D03" w:rsidRDefault="007E5664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7E5664" w:rsidRP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4" w:rsidRPr="00402E2B" w:rsidRDefault="007E5664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664" w:rsidRPr="00007D03" w:rsidRDefault="007E5664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7E5664" w:rsidRP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5" w:history="1">
              <w:r w:rsidRPr="00BA4C98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 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 включая сведения о внесенных в них 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е) исчерпывающего перечня сведений, которые могут запрашиваться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контрольным органом у контролируемого лица;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7E5664" w:rsidRPr="00007D03" w:rsidRDefault="007E5664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 15 числа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BB4566">
            <w:pPr>
              <w:rPr>
                <w:color w:val="000000"/>
                <w:sz w:val="26"/>
                <w:szCs w:val="26"/>
              </w:rPr>
            </w:pPr>
          </w:p>
          <w:p w:rsidR="007E5664" w:rsidRPr="00007D03" w:rsidRDefault="007E5664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</w:tcPr>
          <w:p w:rsidR="007E5664" w:rsidRDefault="007E5664" w:rsidP="00402E2B">
            <w:pPr>
              <w:ind w:right="-143"/>
              <w:rPr>
                <w:sz w:val="26"/>
                <w:szCs w:val="26"/>
              </w:rPr>
            </w:pPr>
          </w:p>
          <w:p w:rsidR="007E5664" w:rsidRPr="00007D03" w:rsidRDefault="007E5664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«Федорогорское»</w:t>
            </w:r>
          </w:p>
        </w:tc>
      </w:tr>
      <w:tr w:rsidR="007E5664" w:rsidRP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4" w:rsidRPr="00402E2B" w:rsidRDefault="007E5664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664" w:rsidRPr="00402E2B" w:rsidRDefault="007E5664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7E5664" w:rsidRP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7E5664" w:rsidRPr="00402E2B" w:rsidRDefault="007E5664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7E5664" w:rsidRPr="00402E2B" w:rsidRDefault="007E5664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</w:p>
          <w:p w:rsidR="007E5664" w:rsidRPr="00402E2B" w:rsidRDefault="007E5664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7E5664" w:rsidRDefault="007E5664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7E5664" w:rsidRDefault="007E5664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7E5664" w:rsidRPr="00402E2B" w:rsidRDefault="007E5664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</w:tcPr>
          <w:p w:rsidR="007E5664" w:rsidRPr="00402E2B" w:rsidRDefault="007E5664" w:rsidP="00007D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«Федорогорское»</w:t>
            </w:r>
          </w:p>
        </w:tc>
      </w:tr>
    </w:tbl>
    <w:p w:rsidR="007E5664" w:rsidRPr="00694288" w:rsidRDefault="007E5664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7E5664" w:rsidRDefault="007E5664" w:rsidP="00402E2B">
      <w:pPr>
        <w:jc w:val="center"/>
        <w:rPr>
          <w:b/>
          <w:bCs/>
          <w:color w:val="000000"/>
          <w:sz w:val="28"/>
          <w:szCs w:val="28"/>
        </w:rPr>
      </w:pP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7E5664" w:rsidRPr="00D17FE4" w:rsidRDefault="007E5664" w:rsidP="00D17FE4">
      <w:pPr>
        <w:ind w:firstLine="709"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7E5664" w:rsidRPr="008654F2" w:rsidRDefault="007E5664" w:rsidP="00D17FE4">
      <w:pPr>
        <w:ind w:firstLine="709"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7E5664" w:rsidRPr="008654F2" w:rsidRDefault="007E5664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7E5664" w:rsidRPr="008654F2" w:rsidRDefault="007E5664" w:rsidP="008654F2">
      <w:pPr>
        <w:rPr>
          <w:sz w:val="28"/>
          <w:szCs w:val="28"/>
        </w:rPr>
      </w:pPr>
    </w:p>
    <w:sectPr w:rsidR="007E5664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F75C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C13"/>
    <w:rsid w:val="00007D03"/>
    <w:rsid w:val="00066BA5"/>
    <w:rsid w:val="00087223"/>
    <w:rsid w:val="000A0C00"/>
    <w:rsid w:val="000A40B9"/>
    <w:rsid w:val="000C6BE3"/>
    <w:rsid w:val="000D069D"/>
    <w:rsid w:val="001067AE"/>
    <w:rsid w:val="001411AC"/>
    <w:rsid w:val="0016199F"/>
    <w:rsid w:val="00192CA7"/>
    <w:rsid w:val="00250907"/>
    <w:rsid w:val="00270E57"/>
    <w:rsid w:val="002A7F57"/>
    <w:rsid w:val="003028A7"/>
    <w:rsid w:val="00312689"/>
    <w:rsid w:val="00312F4D"/>
    <w:rsid w:val="0032560E"/>
    <w:rsid w:val="0033708C"/>
    <w:rsid w:val="0035773F"/>
    <w:rsid w:val="003F4CD6"/>
    <w:rsid w:val="00402E2B"/>
    <w:rsid w:val="00465069"/>
    <w:rsid w:val="00485CFE"/>
    <w:rsid w:val="00486C78"/>
    <w:rsid w:val="004B6F26"/>
    <w:rsid w:val="004C3CDD"/>
    <w:rsid w:val="0051734C"/>
    <w:rsid w:val="00537333"/>
    <w:rsid w:val="00574793"/>
    <w:rsid w:val="00580875"/>
    <w:rsid w:val="005808C7"/>
    <w:rsid w:val="005B55E4"/>
    <w:rsid w:val="005C7AD5"/>
    <w:rsid w:val="006348D6"/>
    <w:rsid w:val="00651130"/>
    <w:rsid w:val="00694288"/>
    <w:rsid w:val="006A0E04"/>
    <w:rsid w:val="006B1940"/>
    <w:rsid w:val="007230D7"/>
    <w:rsid w:val="00726F98"/>
    <w:rsid w:val="00740F74"/>
    <w:rsid w:val="00751C45"/>
    <w:rsid w:val="00782F55"/>
    <w:rsid w:val="00797FF1"/>
    <w:rsid w:val="007B5AD8"/>
    <w:rsid w:val="007E223D"/>
    <w:rsid w:val="007E5664"/>
    <w:rsid w:val="007F10E8"/>
    <w:rsid w:val="007F370D"/>
    <w:rsid w:val="00812F07"/>
    <w:rsid w:val="008132B2"/>
    <w:rsid w:val="00827275"/>
    <w:rsid w:val="008333B6"/>
    <w:rsid w:val="008358C2"/>
    <w:rsid w:val="008654F2"/>
    <w:rsid w:val="008760A2"/>
    <w:rsid w:val="00934139"/>
    <w:rsid w:val="0093453D"/>
    <w:rsid w:val="00937486"/>
    <w:rsid w:val="009A16D3"/>
    <w:rsid w:val="009A1E84"/>
    <w:rsid w:val="009B2A61"/>
    <w:rsid w:val="00A11749"/>
    <w:rsid w:val="00A44196"/>
    <w:rsid w:val="00A45DE0"/>
    <w:rsid w:val="00A5241A"/>
    <w:rsid w:val="00A71C13"/>
    <w:rsid w:val="00A84599"/>
    <w:rsid w:val="00AD3CA5"/>
    <w:rsid w:val="00B15E73"/>
    <w:rsid w:val="00B63175"/>
    <w:rsid w:val="00B744A8"/>
    <w:rsid w:val="00BA4C98"/>
    <w:rsid w:val="00BB4566"/>
    <w:rsid w:val="00BB4DE6"/>
    <w:rsid w:val="00BC25CA"/>
    <w:rsid w:val="00BC5C95"/>
    <w:rsid w:val="00BD7AA9"/>
    <w:rsid w:val="00BE293F"/>
    <w:rsid w:val="00BE4E0B"/>
    <w:rsid w:val="00C166D8"/>
    <w:rsid w:val="00C278A1"/>
    <w:rsid w:val="00C317ED"/>
    <w:rsid w:val="00C40307"/>
    <w:rsid w:val="00C541F0"/>
    <w:rsid w:val="00C573B9"/>
    <w:rsid w:val="00C80391"/>
    <w:rsid w:val="00C9484F"/>
    <w:rsid w:val="00CA544C"/>
    <w:rsid w:val="00D17FE4"/>
    <w:rsid w:val="00D63393"/>
    <w:rsid w:val="00D93F7E"/>
    <w:rsid w:val="00DA7C66"/>
    <w:rsid w:val="00DB67DA"/>
    <w:rsid w:val="00DC64AF"/>
    <w:rsid w:val="00DF1809"/>
    <w:rsid w:val="00DF5ED8"/>
    <w:rsid w:val="00E11B11"/>
    <w:rsid w:val="00E12241"/>
    <w:rsid w:val="00E25D5C"/>
    <w:rsid w:val="00E558B0"/>
    <w:rsid w:val="00E71A90"/>
    <w:rsid w:val="00EA62FE"/>
    <w:rsid w:val="00ED43C4"/>
    <w:rsid w:val="00F00EF5"/>
    <w:rsid w:val="00F802D5"/>
    <w:rsid w:val="00F87C49"/>
    <w:rsid w:val="00FD036B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0F74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C80391"/>
    <w:pPr>
      <w:ind w:left="720"/>
    </w:pPr>
    <w:rPr>
      <w:rFonts w:eastAsia="Calibri"/>
      <w:lang/>
    </w:rPr>
  </w:style>
  <w:style w:type="character" w:styleId="a5">
    <w:name w:val="Hyperlink"/>
    <w:basedOn w:val="a0"/>
    <w:uiPriority w:val="99"/>
    <w:rsid w:val="00BB4566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9484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9484F"/>
    <w:rPr>
      <w:rFonts w:ascii="Arial" w:hAnsi="Arial"/>
      <w:sz w:val="22"/>
      <w:szCs w:val="22"/>
      <w:lang w:eastAsia="ru-RU" w:bidi="ar-SA"/>
    </w:rPr>
  </w:style>
  <w:style w:type="paragraph" w:styleId="HTML">
    <w:name w:val="HTML Preformatted"/>
    <w:basedOn w:val="a"/>
    <w:link w:val="HTML0"/>
    <w:uiPriority w:val="99"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484F"/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C9484F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rsid w:val="00FD036B"/>
  </w:style>
  <w:style w:type="paragraph" w:styleId="a9">
    <w:name w:val="No Spacing"/>
    <w:uiPriority w:val="99"/>
    <w:qFormat/>
    <w:rsid w:val="00740F74"/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40F74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27</cp:revision>
  <cp:lastPrinted>2021-10-14T13:02:00Z</cp:lastPrinted>
  <dcterms:created xsi:type="dcterms:W3CDTF">2021-10-05T07:56:00Z</dcterms:created>
  <dcterms:modified xsi:type="dcterms:W3CDTF">2021-11-23T06:47:00Z</dcterms:modified>
</cp:coreProperties>
</file>