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343" w:rsidRPr="007E78A6" w:rsidRDefault="000C5343" w:rsidP="007E78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78A6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 1 сентября 2023 года подлежат применению обновленные критерии для включения сайтов, содержащих запрещенную информацию, в реестр запрещенных сайтов</w:t>
      </w:r>
    </w:p>
    <w:p w:rsidR="007E78A6" w:rsidRDefault="007E78A6" w:rsidP="007E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78A6" w:rsidRDefault="007E78A6" w:rsidP="007E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Приказом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Роскомнадзора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27.02.2023 № 25 утверждены критерии оценки материалов и (или) информации, распространение которой на территории Российской Федерации запрещено, для включения их в </w:t>
      </w:r>
      <w:r w:rsidRPr="007E7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Единый реестр доменных имен, указателей страниц сайтов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7E78A6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</w:t>
      </w:r>
      <w:r w:rsidRPr="007E7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сетевых адресов, позволяющих идентифицировать сайты в информационно-телекоммуникационной сети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«</w:t>
      </w:r>
      <w:r w:rsidRPr="007E78A6">
        <w:rPr>
          <w:rFonts w:ascii="Times New Roman" w:eastAsia="Times New Roman" w:hAnsi="Times New Roman" w:cs="Times New Roman"/>
          <w:sz w:val="28"/>
          <w:szCs w:val="24"/>
          <w:lang w:eastAsia="ru-RU"/>
        </w:rPr>
        <w:t>Интернет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»,</w:t>
      </w:r>
      <w:r w:rsidRPr="007E7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содержащие информацию, распространение которой в Российской Федерации запрещено</w:t>
      </w:r>
    </w:p>
    <w:p w:rsidR="000C5343" w:rsidRPr="007E78A6" w:rsidRDefault="007E78A6" w:rsidP="007E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частности, такие критерии установлены в отношении информации </w:t>
      </w:r>
      <w:r w:rsidR="000C5343" w:rsidRPr="007E78A6">
        <w:rPr>
          <w:rFonts w:ascii="Times New Roman" w:eastAsia="Times New Roman" w:hAnsi="Times New Roman" w:cs="Times New Roman"/>
          <w:sz w:val="28"/>
          <w:szCs w:val="24"/>
          <w:lang w:eastAsia="ru-RU"/>
        </w:rPr>
        <w:t>о способах совершения самоубийства, а также приз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ывов к совершению самоубийства, </w:t>
      </w:r>
      <w:r w:rsidR="000C5343" w:rsidRPr="007E78A6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информации о способах, методах самодельного изготовления взрывчатых веществ и взрывных устройств, незаконного изготовления или переделки оружия, основны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х частей огнестрельного оружия, </w:t>
      </w:r>
      <w:r w:rsidR="000C5343" w:rsidRPr="007E78A6">
        <w:rPr>
          <w:rFonts w:ascii="Times New Roman" w:eastAsia="Times New Roman" w:hAnsi="Times New Roman" w:cs="Times New Roman"/>
          <w:sz w:val="28"/>
          <w:szCs w:val="24"/>
          <w:lang w:eastAsia="ru-RU"/>
        </w:rPr>
        <w:t>информации о несовершеннолетнем, пострадавшем в результате противо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правных действий (бездействия).</w:t>
      </w:r>
    </w:p>
    <w:p w:rsidR="000C5343" w:rsidRPr="007E78A6" w:rsidRDefault="007E78A6" w:rsidP="007E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Также вышеуказанным приказом о</w:t>
      </w:r>
      <w:r w:rsidR="000C5343" w:rsidRPr="007E78A6">
        <w:rPr>
          <w:rFonts w:ascii="Times New Roman" w:eastAsia="Times New Roman" w:hAnsi="Times New Roman" w:cs="Times New Roman"/>
          <w:sz w:val="28"/>
          <w:szCs w:val="24"/>
          <w:lang w:eastAsia="ru-RU"/>
        </w:rPr>
        <w:t>пределена информация, для оценки которой установленные критерии не применяются. В частности, они не применя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ю</w:t>
      </w:r>
      <w:r w:rsidR="000C5343" w:rsidRPr="007E7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тся для оценки информации и (или) материалов, являющихся результатами поисковых запросов в поисковых системах, формирующихся автоматически в результате поисковых запросов пользователей. </w:t>
      </w:r>
    </w:p>
    <w:p w:rsidR="000C5343" w:rsidRPr="007E78A6" w:rsidRDefault="000C5343" w:rsidP="007E78A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E78A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Настоящий приказ действует до 1 сентября 2029 года. </w:t>
      </w:r>
    </w:p>
    <w:p w:rsidR="00DF7757" w:rsidRDefault="00DF7757">
      <w:bookmarkStart w:id="0" w:name="_GoBack"/>
      <w:bookmarkEnd w:id="0"/>
    </w:p>
    <w:sectPr w:rsidR="00DF77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43"/>
    <w:rsid w:val="000C5343"/>
    <w:rsid w:val="007E78A6"/>
    <w:rsid w:val="00DF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B596"/>
  <w15:chartTrackingRefBased/>
  <w15:docId w15:val="{966B2CEA-0AC9-42D4-9C51-370293CB6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7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 Ирина Вячеславовна</dc:creator>
  <cp:keywords/>
  <dc:description/>
  <cp:lastModifiedBy>Румянцева Ирина Вячеславовна</cp:lastModifiedBy>
  <cp:revision>2</cp:revision>
  <dcterms:created xsi:type="dcterms:W3CDTF">2023-06-05T17:23:00Z</dcterms:created>
  <dcterms:modified xsi:type="dcterms:W3CDTF">2023-06-06T14:32:00Z</dcterms:modified>
</cp:coreProperties>
</file>